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7FC6" w:rsidRDefault="006B7FC6">
      <w:r>
        <w:t>Jean-Pierre Petit</w:t>
      </w:r>
    </w:p>
    <w:p w:rsidR="006B7FC6" w:rsidRDefault="006B7FC6">
      <w:r>
        <w:t>Ancien directeur de Recherche au CNRS</w:t>
      </w:r>
    </w:p>
    <w:p w:rsidR="006B7FC6" w:rsidRDefault="006B7FC6">
      <w:r>
        <w:t>BP 55 84122 Pertuis</w:t>
      </w:r>
    </w:p>
    <w:p w:rsidR="006B7FC6" w:rsidRDefault="006B7FC6">
      <w:r>
        <w:t xml:space="preserve">06 08 25 10 18 </w:t>
      </w:r>
    </w:p>
    <w:p w:rsidR="006B7FC6" w:rsidRDefault="00000000">
      <w:hyperlink r:id="rId7" w:history="1">
        <w:r w:rsidR="006B7FC6" w:rsidRPr="00636A8F">
          <w:rPr>
            <w:rStyle w:val="Lienhypertexte"/>
          </w:rPr>
          <w:t>Jppetit1937@yahoo.fr</w:t>
        </w:r>
      </w:hyperlink>
    </w:p>
    <w:p w:rsidR="006B7FC6" w:rsidRDefault="006B7FC6"/>
    <w:p w:rsidR="006B7FC6" w:rsidRDefault="006B7FC6" w:rsidP="006B7FC6">
      <w:pPr>
        <w:ind w:left="5245"/>
      </w:pPr>
      <w:r>
        <w:t>Pertuis le 31 décembre 2025</w:t>
      </w:r>
    </w:p>
    <w:p w:rsidR="006B7FC6" w:rsidRDefault="006B7FC6" w:rsidP="006B7FC6">
      <w:pPr>
        <w:ind w:left="5245"/>
      </w:pPr>
      <w:proofErr w:type="gramStart"/>
      <w:r>
        <w:t>à</w:t>
      </w:r>
      <w:proofErr w:type="gramEnd"/>
      <w:r>
        <w:t xml:space="preserve"> Mme N. Palanque-</w:t>
      </w:r>
      <w:proofErr w:type="spellStart"/>
      <w:r>
        <w:t>Delabrouille</w:t>
      </w:r>
      <w:proofErr w:type="spellEnd"/>
    </w:p>
    <w:p w:rsidR="006B7FC6" w:rsidRDefault="006B7FC6" w:rsidP="006B7FC6">
      <w:pPr>
        <w:ind w:left="5245"/>
      </w:pPr>
      <w:r>
        <w:t>Académie des Science</w:t>
      </w:r>
    </w:p>
    <w:p w:rsidR="006B7FC6" w:rsidRDefault="006B7FC6" w:rsidP="006B7FC6">
      <w:pPr>
        <w:ind w:left="5245"/>
      </w:pPr>
      <w:r>
        <w:t>23 quai de Conti 75006 Paris</w:t>
      </w:r>
    </w:p>
    <w:p w:rsidR="006B7FC6" w:rsidRDefault="006B7FC6"/>
    <w:p w:rsidR="006B7FC6" w:rsidRDefault="006B7FC6">
      <w:r>
        <w:t>Madame,</w:t>
      </w:r>
    </w:p>
    <w:p w:rsidR="006B7FC6" w:rsidRDefault="006B7FC6"/>
    <w:p w:rsidR="006B7FC6" w:rsidRDefault="006B7FC6" w:rsidP="00616CE8">
      <w:pPr>
        <w:jc w:val="both"/>
      </w:pPr>
      <w:r>
        <w:t xml:space="preserve">J’ai suivi avec le plus grand intérêt votre exposé du 15 décembre dernier, où vous avez présenté les résultats de la collaboration DESI, qui démontre une fois de plus l’excellence française en matière d’instrumentation. </w:t>
      </w:r>
    </w:p>
    <w:p w:rsidR="006B7FC6" w:rsidRDefault="006B7FC6" w:rsidP="00616CE8">
      <w:pPr>
        <w:jc w:val="both"/>
      </w:pPr>
    </w:p>
    <w:p w:rsidR="006B7FC6" w:rsidRDefault="006B7FC6" w:rsidP="00616CE8">
      <w:pPr>
        <w:jc w:val="both"/>
      </w:pPr>
      <w:r>
        <w:t>Donc, cette fois, après le trouble jeté par les observation</w:t>
      </w:r>
      <w:r w:rsidR="007030BE">
        <w:t>s</w:t>
      </w:r>
      <w:r>
        <w:t xml:space="preserve"> du JWST et l’incapacité à expliquer une apparition si précoce de galaxies barrées, entièrement formées, suite à ces dernières données observationnelles</w:t>
      </w:r>
      <w:r w:rsidR="007030BE">
        <w:t>,</w:t>
      </w:r>
      <w:r>
        <w:t xml:space="preserve"> le modèle </w:t>
      </w:r>
      <w:r w:rsidRPr="006B7FC6">
        <w:rPr>
          <w:rFonts w:ascii="GreekMathSymbols" w:hAnsi="GreekMathSymbols"/>
        </w:rPr>
        <w:t>L</w:t>
      </w:r>
      <w:r>
        <w:t>CDM est cette fois remis en question sans ambigu</w:t>
      </w:r>
      <w:r w:rsidR="007030BE">
        <w:t>ï</w:t>
      </w:r>
      <w:r>
        <w:t xml:space="preserve">té. </w:t>
      </w:r>
    </w:p>
    <w:p w:rsidR="006B7FC6" w:rsidRDefault="006B7FC6" w:rsidP="00616CE8">
      <w:pPr>
        <w:jc w:val="both"/>
      </w:pPr>
    </w:p>
    <w:p w:rsidR="006B7FC6" w:rsidRDefault="006B7FC6" w:rsidP="00616CE8">
      <w:pPr>
        <w:jc w:val="both"/>
      </w:pPr>
      <w:r>
        <w:t xml:space="preserve">Je souhaiterais pourvoir vous rencontrer pour vous exposer les tenants et aboutissants de mon modèle cosmologique Janus, qui est le seul modèle mathématiquement et physiquement cohérent, rend immédiatement compte </w:t>
      </w:r>
      <w:r w:rsidR="007030BE">
        <w:t>d</w:t>
      </w:r>
      <w:r>
        <w:t>’une variation de l’a</w:t>
      </w:r>
      <w:r w:rsidR="00616CE8">
        <w:t>ccélération de l’expansion cosmique, dans le temps. Ce qui peut se lire</w:t>
      </w:r>
      <w:r w:rsidR="007030BE">
        <w:t>,</w:t>
      </w:r>
      <w:r w:rsidR="00616CE8">
        <w:t xml:space="preserve"> </w:t>
      </w:r>
      <w:r w:rsidR="001A5EC0">
        <w:t>entre autres</w:t>
      </w:r>
      <w:r w:rsidR="007030BE">
        <w:t>,</w:t>
      </w:r>
      <w:r w:rsidR="00616CE8">
        <w:t xml:space="preserve"> dans l’article (2) page 1226, équation (96a) :  </w:t>
      </w:r>
    </w:p>
    <w:p w:rsidR="00616CE8" w:rsidRPr="00616CE8" w:rsidRDefault="00000000" w:rsidP="00616CE8">
      <w:pPr>
        <w:rPr>
          <w:rFonts w:eastAsiaTheme="minorEastAsia"/>
        </w:rPr>
      </w:pPr>
      <m:oMathPara>
        <m:oMath>
          <m:sSup>
            <m:sSupPr>
              <m:ctrlPr>
                <w:rPr>
                  <w:rFonts w:ascii="Cambria Math" w:hAnsi="Cambria Math"/>
                  <w:i/>
                </w:rPr>
              </m:ctrlPr>
            </m:sSupPr>
            <m:e>
              <m:r>
                <w:rPr>
                  <w:rFonts w:ascii="Cambria Math" w:hAnsi="Cambria Math"/>
                </w:rPr>
                <m:t>a</m:t>
              </m:r>
            </m:e>
            <m:sup>
              <m:r>
                <w:rPr>
                  <w:rFonts w:ascii="Cambria Math" w:hAnsi="Cambria Math"/>
                </w:rPr>
                <m:t>2</m:t>
              </m:r>
            </m:sup>
          </m:sSup>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a</m:t>
              </m:r>
            </m:num>
            <m:den>
              <m:r>
                <w:rPr>
                  <w:rFonts w:ascii="Cambria Math" w:hAnsi="Cambria Math"/>
                </w:rPr>
                <m:t>d</m:t>
              </m:r>
              <m:sSup>
                <m:sSupPr>
                  <m:ctrlPr>
                    <w:rPr>
                      <w:rFonts w:ascii="Cambria Math" w:hAnsi="Cambria Math"/>
                      <w:i/>
                    </w:rPr>
                  </m:ctrlPr>
                </m:sSupPr>
                <m:e>
                  <m:sSub>
                    <m:sSubPr>
                      <m:ctrlPr>
                        <w:rPr>
                          <w:rFonts w:ascii="Cambria Math" w:hAnsi="Cambria Math"/>
                          <w:i/>
                        </w:rPr>
                      </m:ctrlPr>
                    </m:sSubPr>
                    <m:e>
                      <m:r>
                        <w:rPr>
                          <w:rFonts w:ascii="Cambria Math" w:hAnsi="Cambria Math"/>
                        </w:rPr>
                        <m:t>x</m:t>
                      </m:r>
                    </m:e>
                    <m:sub>
                      <m:r>
                        <w:rPr>
                          <w:rFonts w:ascii="Cambria Math" w:hAnsi="Cambria Math"/>
                        </w:rPr>
                        <m:t>0</m:t>
                      </m:r>
                    </m:sub>
                  </m:sSub>
                </m:e>
                <m:sup>
                  <m:r>
                    <w:rPr>
                      <w:rFonts w:ascii="Cambria Math" w:hAnsi="Cambria Math"/>
                    </w:rPr>
                    <m:t>2</m:t>
                  </m:r>
                </m:sup>
              </m:sSup>
            </m:den>
          </m:f>
          <m:r>
            <w:rPr>
              <w:rFonts w:ascii="Cambria Math" w:hAnsi="Cambria Math"/>
            </w:rPr>
            <m:t xml:space="preserve"> = - </m:t>
          </m:r>
          <m:f>
            <m:fPr>
              <m:ctrlPr>
                <w:rPr>
                  <w:rFonts w:ascii="Cambria Math" w:hAnsi="Cambria Math"/>
                  <w:i/>
                </w:rPr>
              </m:ctrlPr>
            </m:fPr>
            <m:num>
              <m:r>
                <w:rPr>
                  <w:rFonts w:ascii="Cambria Math" w:hAnsi="Cambria Math"/>
                </w:rPr>
                <m:t>4πG</m:t>
              </m:r>
            </m:num>
            <m:den>
              <m:sSup>
                <m:sSupPr>
                  <m:ctrlPr>
                    <w:rPr>
                      <w:rFonts w:ascii="Cambria Math" w:hAnsi="Cambria Math"/>
                      <w:i/>
                    </w:rPr>
                  </m:ctrlPr>
                </m:sSupPr>
                <m:e>
                  <m:r>
                    <w:rPr>
                      <w:rFonts w:ascii="Cambria Math" w:hAnsi="Cambria Math"/>
                    </w:rPr>
                    <m:t>c</m:t>
                  </m:r>
                </m:e>
                <m:sup>
                  <m:r>
                    <w:rPr>
                      <w:rFonts w:ascii="Cambria Math" w:hAnsi="Cambria Math"/>
                    </w:rPr>
                    <m:t>2</m:t>
                  </m:r>
                </m:sup>
              </m:sSup>
            </m:den>
          </m:f>
          <m:r>
            <w:rPr>
              <w:rFonts w:ascii="Cambria Math" w:hAnsi="Cambria Math"/>
            </w:rPr>
            <m:t xml:space="preserve"> E</m:t>
          </m:r>
        </m:oMath>
      </m:oMathPara>
    </w:p>
    <w:p w:rsidR="00616CE8" w:rsidRPr="00616CE8" w:rsidRDefault="00616CE8" w:rsidP="00616CE8">
      <w:pPr>
        <w:rPr>
          <w:rFonts w:eastAsiaTheme="minorEastAsia"/>
        </w:rPr>
      </w:pPr>
    </w:p>
    <w:p w:rsidR="008D2018" w:rsidRDefault="00616CE8" w:rsidP="00616CE8">
      <w:pPr>
        <w:rPr>
          <w:rFonts w:eastAsiaTheme="minorEastAsia"/>
        </w:rPr>
      </w:pPr>
      <w:r>
        <w:rPr>
          <w:rFonts w:eastAsiaTheme="minorEastAsia"/>
        </w:rPr>
        <w:t>Où l’accélération de l’expansion</w:t>
      </w:r>
      <w:r w:rsidR="008D2018">
        <w:rPr>
          <w:rFonts w:eastAsiaTheme="minorEastAsia"/>
        </w:rPr>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a</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oMath>
      <w:r w:rsidR="008D2018">
        <w:rPr>
          <w:rFonts w:eastAsiaTheme="minorEastAsia"/>
        </w:rPr>
        <w:t xml:space="preserve">( avec x° = </w:t>
      </w:r>
      <w:proofErr w:type="gramStart"/>
      <w:r w:rsidR="008D2018">
        <w:rPr>
          <w:rFonts w:eastAsiaTheme="minorEastAsia"/>
        </w:rPr>
        <w:t>ct )</w:t>
      </w:r>
      <w:proofErr w:type="gramEnd"/>
      <w:r w:rsidR="008D2018">
        <w:rPr>
          <w:rFonts w:eastAsiaTheme="minorEastAsia"/>
        </w:rPr>
        <w:t xml:space="preserve">, </w:t>
      </w:r>
      <w:r w:rsidR="007030BE">
        <w:rPr>
          <w:rFonts w:eastAsiaTheme="minorEastAsia"/>
        </w:rPr>
        <w:t xml:space="preserve">est </w:t>
      </w:r>
      <w:r w:rsidR="008D2018">
        <w:rPr>
          <w:rFonts w:eastAsiaTheme="minorEastAsia"/>
        </w:rPr>
        <w:t xml:space="preserve">pilotée par l’énergie E du cosmos, </w:t>
      </w:r>
      <w:r w:rsidR="007A5265">
        <w:rPr>
          <w:rFonts w:eastAsiaTheme="minorEastAsia"/>
        </w:rPr>
        <w:t xml:space="preserve">majoritairement négative, </w:t>
      </w:r>
      <w:r w:rsidR="007030BE">
        <w:rPr>
          <w:rFonts w:eastAsiaTheme="minorEastAsia"/>
        </w:rPr>
        <w:t>laquelle</w:t>
      </w:r>
      <w:r w:rsidR="008D2018">
        <w:rPr>
          <w:rFonts w:eastAsiaTheme="minorEastAsia"/>
        </w:rPr>
        <w:t xml:space="preserve"> n’est autre que l’énergie cinétique d’agitation thermique des masses négatives, majoritaires</w:t>
      </w:r>
      <w:r w:rsidR="007030BE">
        <w:rPr>
          <w:rFonts w:eastAsiaTheme="minorEastAsia"/>
        </w:rPr>
        <w:t xml:space="preserve">. </w:t>
      </w:r>
      <w:r w:rsidR="008D2018">
        <w:rPr>
          <w:rFonts w:eastAsiaTheme="minorEastAsia"/>
        </w:rPr>
        <w:t xml:space="preserve"> </w:t>
      </w:r>
      <w:r w:rsidR="001A5EC0">
        <w:rPr>
          <w:rFonts w:eastAsiaTheme="minorEastAsia"/>
        </w:rPr>
        <w:t>C</w:t>
      </w:r>
      <w:r w:rsidR="007030BE">
        <w:rPr>
          <w:rFonts w:eastAsiaTheme="minorEastAsia"/>
        </w:rPr>
        <w:t xml:space="preserve">ette </w:t>
      </w:r>
      <w:proofErr w:type="gramStart"/>
      <w:r w:rsidR="007030BE">
        <w:rPr>
          <w:rFonts w:eastAsiaTheme="minorEastAsia"/>
        </w:rPr>
        <w:t>accélératio</w:t>
      </w:r>
      <w:r w:rsidR="001A5EC0">
        <w:rPr>
          <w:rFonts w:eastAsiaTheme="minorEastAsia"/>
        </w:rPr>
        <w:t>n</w:t>
      </w:r>
      <w:r w:rsidR="008D2018">
        <w:rPr>
          <w:rFonts w:eastAsiaTheme="minorEastAsia"/>
        </w:rPr>
        <w:t xml:space="preserve"> </w:t>
      </w:r>
      <w:r>
        <w:rPr>
          <w:rFonts w:eastAsiaTheme="minorEastAsia"/>
        </w:rPr>
        <w:t xml:space="preserve"> varie</w:t>
      </w:r>
      <w:proofErr w:type="gramEnd"/>
      <w:r>
        <w:rPr>
          <w:rFonts w:eastAsiaTheme="minorEastAsia"/>
        </w:rPr>
        <w:t xml:space="preserve"> </w:t>
      </w:r>
      <w:r w:rsidR="007030BE">
        <w:rPr>
          <w:rFonts w:eastAsiaTheme="minorEastAsia"/>
        </w:rPr>
        <w:t xml:space="preserve">alors </w:t>
      </w:r>
      <w:r>
        <w:rPr>
          <w:rFonts w:eastAsiaTheme="minorEastAsia"/>
        </w:rPr>
        <w:t>en</w:t>
      </w:r>
      <w:r w:rsidR="008D2018">
        <w:rPr>
          <w:rFonts w:eastAsiaTheme="minorEastAsia"/>
        </w:rPr>
        <w:t xml:space="preserve">  </w:t>
      </w:r>
      <w:r>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den>
        </m:f>
      </m:oMath>
      <w:r w:rsidR="008D2018">
        <w:rPr>
          <w:rFonts w:eastAsiaTheme="minorEastAsia"/>
        </w:rPr>
        <w:t xml:space="preserve">. Cette équation possède une solution exacte, présentée en 2014 dans l’article </w:t>
      </w:r>
      <w:r w:rsidR="007030BE">
        <w:rPr>
          <w:rFonts w:eastAsiaTheme="minorEastAsia"/>
        </w:rPr>
        <w:t xml:space="preserve">C. </w:t>
      </w:r>
    </w:p>
    <w:p w:rsidR="00FA5B93" w:rsidRDefault="00FA5B93" w:rsidP="00616CE8">
      <w:pPr>
        <w:rPr>
          <w:rFonts w:eastAsiaTheme="minorEastAsia"/>
        </w:rPr>
      </w:pPr>
    </w:p>
    <w:p w:rsidR="00FA5B93" w:rsidRPr="007A5265" w:rsidRDefault="007A5265" w:rsidP="00616CE8">
      <w:pPr>
        <w:rPr>
          <w:rFonts w:eastAsiaTheme="minorEastAsia"/>
        </w:rPr>
      </w:pPr>
      <m:oMathPara>
        <m:oMath>
          <m:r>
            <w:rPr>
              <w:rFonts w:ascii="Cambria Math" w:eastAsiaTheme="minorEastAsia" w:hAnsi="Cambria Math"/>
            </w:rPr>
            <m:t xml:space="preserve">a = </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2</m:t>
              </m:r>
            </m:sup>
          </m:sSup>
          <m:r>
            <w:rPr>
              <w:rFonts w:ascii="Cambria Math" w:eastAsiaTheme="minorEastAsia" w:hAnsi="Cambria Math"/>
            </w:rPr>
            <m:t xml:space="preserve"> c</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2</m:t>
              </m:r>
            </m:sup>
          </m:sSup>
          <m:r>
            <w:rPr>
              <w:rFonts w:ascii="Cambria Math" w:eastAsiaTheme="minorEastAsia" w:hAnsi="Cambria Math"/>
            </w:rPr>
            <m:t>u</m:t>
          </m:r>
        </m:oMath>
      </m:oMathPara>
    </w:p>
    <w:p w:rsidR="007A5265" w:rsidRPr="007A5265" w:rsidRDefault="007A5265" w:rsidP="00616CE8">
      <w:pPr>
        <w:rPr>
          <w:rFonts w:eastAsiaTheme="minorEastAsia"/>
        </w:rPr>
      </w:pPr>
    </w:p>
    <w:p w:rsidR="007A5265" w:rsidRPr="007A5265" w:rsidRDefault="007A5265" w:rsidP="00616CE8">
      <w:pPr>
        <w:rPr>
          <w:rFonts w:eastAsiaTheme="minorEastAsia"/>
        </w:rPr>
      </w:pPr>
      <m:oMathPara>
        <m:oMath>
          <m:r>
            <w:rPr>
              <w:rFonts w:ascii="Cambria Math" w:eastAsiaTheme="minorEastAsia" w:hAnsi="Cambria Math"/>
            </w:rPr>
            <m:t xml:space="preserve">t = </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2</m:t>
              </m:r>
            </m:sup>
          </m:sSup>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 xml:space="preserve"> 1 + </m:t>
              </m:r>
              <m:f>
                <m:fPr>
                  <m:ctrlPr>
                    <w:rPr>
                      <w:rFonts w:ascii="Cambria Math" w:eastAsiaTheme="minorEastAsia" w:hAnsi="Cambria Math"/>
                      <w:i/>
                    </w:rPr>
                  </m:ctrlPr>
                </m:fPr>
                <m:num>
                  <m:r>
                    <w:rPr>
                      <w:rFonts w:ascii="Cambria Math" w:eastAsiaTheme="minorEastAsia" w:hAnsi="Cambria Math"/>
                    </w:rPr>
                    <m:t>sh2u</m:t>
                  </m:r>
                </m:num>
                <m:den>
                  <m:r>
                    <w:rPr>
                      <w:rFonts w:ascii="Cambria Math" w:eastAsiaTheme="minorEastAsia" w:hAnsi="Cambria Math"/>
                    </w:rPr>
                    <m:t>2</m:t>
                  </m:r>
                </m:den>
              </m:f>
              <m:r>
                <w:rPr>
                  <w:rFonts w:ascii="Cambria Math" w:eastAsiaTheme="minorEastAsia" w:hAnsi="Cambria Math"/>
                </w:rPr>
                <m:t xml:space="preserve"> + u </m:t>
              </m:r>
            </m:e>
          </m:d>
        </m:oMath>
      </m:oMathPara>
    </w:p>
    <w:p w:rsidR="007A5265" w:rsidRDefault="007A5265" w:rsidP="00616CE8">
      <w:pPr>
        <w:rPr>
          <w:rFonts w:eastAsiaTheme="minorEastAsia"/>
        </w:rPr>
      </w:pPr>
    </w:p>
    <w:p w:rsidR="007A5265" w:rsidRDefault="00C62F61" w:rsidP="00616CE8">
      <w:pPr>
        <w:rPr>
          <w:rFonts w:eastAsiaTheme="minorEastAsia"/>
        </w:rPr>
      </w:pPr>
      <w:r>
        <w:rPr>
          <w:rFonts w:eastAsiaTheme="minorEastAsia"/>
        </w:rPr>
        <w:t xml:space="preserve">Un système d’équations initialement proposé par </w:t>
      </w:r>
      <w:proofErr w:type="spellStart"/>
      <w:proofErr w:type="gramStart"/>
      <w:r>
        <w:rPr>
          <w:rFonts w:eastAsiaTheme="minorEastAsia"/>
        </w:rPr>
        <w:t>W.Bonnor</w:t>
      </w:r>
      <w:proofErr w:type="spellEnd"/>
      <w:proofErr w:type="gramEnd"/>
      <w:r>
        <w:rPr>
          <w:rFonts w:eastAsiaTheme="minorEastAsia"/>
        </w:rPr>
        <w:t>, décrivant l’évolution d’un système piloté par la masse négative</w:t>
      </w:r>
      <w:r>
        <w:rPr>
          <w:rStyle w:val="Appelnotedebasdep"/>
          <w:rFonts w:eastAsiaTheme="minorEastAsia"/>
        </w:rPr>
        <w:footnoteReference w:id="1"/>
      </w:r>
      <w:r>
        <w:rPr>
          <w:rFonts w:eastAsiaTheme="minorEastAsia"/>
        </w:rPr>
        <w:t xml:space="preserve">. </w:t>
      </w:r>
      <w:r w:rsidR="007A5265">
        <w:rPr>
          <w:rFonts w:eastAsiaTheme="minorEastAsia"/>
        </w:rPr>
        <w:t xml:space="preserve">Ci-après le courbe a(t) correspondante : </w:t>
      </w:r>
    </w:p>
    <w:p w:rsidR="007A5265" w:rsidRDefault="007A5265" w:rsidP="00616CE8">
      <w:pPr>
        <w:rPr>
          <w:rFonts w:eastAsiaTheme="minorEastAsia"/>
        </w:rPr>
      </w:pPr>
    </w:p>
    <w:p w:rsidR="00C62F61" w:rsidRDefault="00C62F61" w:rsidP="0065614D">
      <w:pPr>
        <w:jc w:val="center"/>
        <w:rPr>
          <w:rFonts w:eastAsiaTheme="minorEastAsia"/>
        </w:rPr>
      </w:pPr>
    </w:p>
    <w:p w:rsidR="007A5265" w:rsidRDefault="0065614D" w:rsidP="0065614D">
      <w:pPr>
        <w:jc w:val="center"/>
        <w:rPr>
          <w:rFonts w:eastAsiaTheme="minorEastAsia"/>
        </w:rPr>
      </w:pPr>
      <w:r>
        <w:rPr>
          <w:rFonts w:eastAsiaTheme="minorEastAsia"/>
          <w:noProof/>
        </w:rPr>
        <w:drawing>
          <wp:inline distT="0" distB="0" distL="0" distR="0">
            <wp:extent cx="3350077" cy="2888481"/>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3369514" cy="2905240"/>
                    </a:xfrm>
                    <a:prstGeom prst="rect">
                      <a:avLst/>
                    </a:prstGeom>
                  </pic:spPr>
                </pic:pic>
              </a:graphicData>
            </a:graphic>
          </wp:inline>
        </w:drawing>
      </w:r>
    </w:p>
    <w:p w:rsidR="00C62F61" w:rsidRDefault="00C62F61" w:rsidP="0065614D">
      <w:pPr>
        <w:jc w:val="center"/>
        <w:rPr>
          <w:rFonts w:eastAsiaTheme="minorEastAsia"/>
        </w:rPr>
      </w:pPr>
    </w:p>
    <w:p w:rsidR="00C62F61" w:rsidRDefault="00C62F61" w:rsidP="00C62F61">
      <w:pPr>
        <w:jc w:val="both"/>
        <w:rPr>
          <w:rFonts w:eastAsiaTheme="minorEastAsia"/>
        </w:rPr>
      </w:pPr>
      <w:r>
        <w:rPr>
          <w:rFonts w:eastAsiaTheme="minorEastAsia"/>
        </w:rPr>
        <w:t xml:space="preserve">Par opposition au modèle </w:t>
      </w:r>
      <w:r w:rsidRPr="00C62F61">
        <w:rPr>
          <w:rFonts w:ascii="GreekMathSymbols" w:eastAsiaTheme="minorEastAsia" w:hAnsi="GreekMathSymbols"/>
        </w:rPr>
        <w:t>L</w:t>
      </w:r>
      <w:r>
        <w:rPr>
          <w:rFonts w:eastAsiaTheme="minorEastAsia"/>
        </w:rPr>
        <w:t>DCM où l’expansion est exponentielle, celle-ci (à indice de courbure k = -</w:t>
      </w:r>
      <w:proofErr w:type="gramStart"/>
      <w:r>
        <w:rPr>
          <w:rFonts w:eastAsiaTheme="minorEastAsia"/>
        </w:rPr>
        <w:t>1 )</w:t>
      </w:r>
      <w:proofErr w:type="gramEnd"/>
      <w:r>
        <w:rPr>
          <w:rFonts w:eastAsiaTheme="minorEastAsia"/>
        </w:rPr>
        <w:t xml:space="preserve"> tend vers une loi linéaire.</w:t>
      </w:r>
    </w:p>
    <w:p w:rsidR="00C62F61" w:rsidRDefault="00C62F61" w:rsidP="00C62F61">
      <w:pPr>
        <w:jc w:val="both"/>
        <w:rPr>
          <w:rFonts w:eastAsiaTheme="minorEastAsia"/>
        </w:rPr>
      </w:pPr>
    </w:p>
    <w:p w:rsidR="00C62F61" w:rsidRDefault="00C62F61" w:rsidP="00C62F61">
      <w:pPr>
        <w:jc w:val="both"/>
        <w:rPr>
          <w:rFonts w:eastAsiaTheme="minorEastAsia"/>
        </w:rPr>
      </w:pPr>
      <w:r>
        <w:rPr>
          <w:rFonts w:eastAsiaTheme="minorEastAsia"/>
        </w:rPr>
        <w:t xml:space="preserve">Je vais derechef rédiger un </w:t>
      </w:r>
      <w:r w:rsidR="001A5EC0">
        <w:rPr>
          <w:rFonts w:eastAsiaTheme="minorEastAsia"/>
        </w:rPr>
        <w:t>article sur</w:t>
      </w:r>
      <w:r>
        <w:rPr>
          <w:rFonts w:eastAsiaTheme="minorEastAsia"/>
        </w:rPr>
        <w:t xml:space="preserve"> l’interprétation des résultats de DESI à l’aide de ce modèle</w:t>
      </w:r>
      <w:r w:rsidR="007030BE">
        <w:rPr>
          <w:rFonts w:eastAsiaTheme="minorEastAsia"/>
        </w:rPr>
        <w:t xml:space="preserve"> et le soumettre</w:t>
      </w:r>
      <w:r>
        <w:rPr>
          <w:rFonts w:eastAsiaTheme="minorEastAsia"/>
        </w:rPr>
        <w:t xml:space="preserve">. </w:t>
      </w:r>
    </w:p>
    <w:p w:rsidR="00C62F61" w:rsidRDefault="00C62F61" w:rsidP="00C62F61">
      <w:pPr>
        <w:jc w:val="both"/>
        <w:rPr>
          <w:rFonts w:eastAsiaTheme="minorEastAsia"/>
        </w:rPr>
      </w:pPr>
    </w:p>
    <w:p w:rsidR="00C62F61" w:rsidRDefault="00C62F61" w:rsidP="00C62F61">
      <w:pPr>
        <w:jc w:val="both"/>
        <w:rPr>
          <w:rFonts w:eastAsiaTheme="minorEastAsia"/>
        </w:rPr>
      </w:pPr>
      <w:r>
        <w:rPr>
          <w:rFonts w:eastAsiaTheme="minorEastAsia"/>
        </w:rPr>
        <w:t xml:space="preserve">Je me tiens à votre entière disposition pour venir vous présenter ces éléments, soit en tête à tête, soit devant d’autres membres de l’Académie, soit en séminaire, devant les membres de l’académie. </w:t>
      </w:r>
    </w:p>
    <w:p w:rsidR="00C62F61" w:rsidRDefault="00C62F61" w:rsidP="00C62F61">
      <w:pPr>
        <w:jc w:val="both"/>
        <w:rPr>
          <w:rFonts w:eastAsiaTheme="minorEastAsia"/>
        </w:rPr>
      </w:pPr>
    </w:p>
    <w:p w:rsidR="00C62F61" w:rsidRDefault="00C62F61" w:rsidP="00C62F61">
      <w:pPr>
        <w:jc w:val="right"/>
        <w:rPr>
          <w:rFonts w:eastAsiaTheme="minorEastAsia"/>
        </w:rPr>
      </w:pPr>
      <w:r>
        <w:rPr>
          <w:rFonts w:eastAsiaTheme="minorEastAsia"/>
        </w:rPr>
        <w:t>Sincèrement à vous</w:t>
      </w:r>
    </w:p>
    <w:p w:rsidR="00C62F61" w:rsidRDefault="00C62F61" w:rsidP="00C62F61">
      <w:pPr>
        <w:jc w:val="right"/>
        <w:rPr>
          <w:rFonts w:eastAsiaTheme="minorEastAsia"/>
        </w:rPr>
      </w:pPr>
    </w:p>
    <w:p w:rsidR="00C62F61" w:rsidRDefault="00C62F61" w:rsidP="00C62F61">
      <w:pPr>
        <w:jc w:val="right"/>
        <w:rPr>
          <w:rFonts w:eastAsiaTheme="minorEastAsia"/>
        </w:rPr>
      </w:pPr>
      <w:r>
        <w:rPr>
          <w:rFonts w:eastAsiaTheme="minorEastAsia"/>
        </w:rPr>
        <w:t xml:space="preserve">Jean-Pierre Petit </w:t>
      </w:r>
    </w:p>
    <w:p w:rsidR="001A5EC0" w:rsidRDefault="001A5EC0" w:rsidP="00C62F61">
      <w:pPr>
        <w:jc w:val="right"/>
        <w:rPr>
          <w:rFonts w:eastAsiaTheme="minorEastAsia"/>
        </w:rPr>
      </w:pPr>
    </w:p>
    <w:p w:rsidR="001A5EC0" w:rsidRDefault="001A5EC0" w:rsidP="00C62F61">
      <w:pPr>
        <w:jc w:val="right"/>
        <w:rPr>
          <w:rFonts w:eastAsiaTheme="minorEastAsia"/>
        </w:rPr>
      </w:pPr>
    </w:p>
    <w:p w:rsidR="00C62F61" w:rsidRDefault="00C62F61" w:rsidP="00C62F61">
      <w:pPr>
        <w:jc w:val="right"/>
        <w:rPr>
          <w:rFonts w:eastAsiaTheme="minorEastAsia"/>
        </w:rPr>
      </w:pPr>
    </w:p>
    <w:p w:rsidR="00C62F61" w:rsidRDefault="00C62F61" w:rsidP="00C62F61">
      <w:pPr>
        <w:jc w:val="both"/>
        <w:rPr>
          <w:rFonts w:eastAsiaTheme="minorEastAsia"/>
        </w:rPr>
      </w:pPr>
      <w:r>
        <w:rPr>
          <w:rFonts w:eastAsiaTheme="minorEastAsia"/>
        </w:rPr>
        <w:t>PS : « </w:t>
      </w:r>
      <w:proofErr w:type="spellStart"/>
      <w:r>
        <w:rPr>
          <w:rFonts w:eastAsiaTheme="minorEastAsia"/>
        </w:rPr>
        <w:t>Electron</w:t>
      </w:r>
      <w:proofErr w:type="spellEnd"/>
      <w:r>
        <w:rPr>
          <w:rFonts w:eastAsiaTheme="minorEastAsia"/>
        </w:rPr>
        <w:t xml:space="preserve"> </w:t>
      </w:r>
      <w:proofErr w:type="gramStart"/>
      <w:r>
        <w:rPr>
          <w:rFonts w:eastAsiaTheme="minorEastAsia"/>
        </w:rPr>
        <w:t>libre  de</w:t>
      </w:r>
      <w:proofErr w:type="gramEnd"/>
      <w:r>
        <w:rPr>
          <w:rFonts w:eastAsiaTheme="minorEastAsia"/>
        </w:rPr>
        <w:t xml:space="preserve"> la communauté des spéci</w:t>
      </w:r>
      <w:r w:rsidR="007030BE">
        <w:rPr>
          <w:rFonts w:eastAsiaTheme="minorEastAsia"/>
        </w:rPr>
        <w:t>a</w:t>
      </w:r>
      <w:r>
        <w:rPr>
          <w:rFonts w:eastAsiaTheme="minorEastAsia"/>
        </w:rPr>
        <w:t>listes</w:t>
      </w:r>
      <w:r w:rsidR="007030BE">
        <w:rPr>
          <w:rFonts w:eastAsiaTheme="minorEastAsia"/>
        </w:rPr>
        <w:t> » (mon domaine initial était la physique des plasmas et</w:t>
      </w:r>
      <w:r w:rsidR="001A5EC0">
        <w:rPr>
          <w:rFonts w:eastAsiaTheme="minorEastAsia"/>
        </w:rPr>
        <w:t xml:space="preserve"> </w:t>
      </w:r>
      <w:r w:rsidR="007030BE">
        <w:rPr>
          <w:rFonts w:eastAsiaTheme="minorEastAsia"/>
        </w:rPr>
        <w:t xml:space="preserve">la théorie cinétique des </w:t>
      </w:r>
      <w:r w:rsidR="001A5EC0">
        <w:rPr>
          <w:rFonts w:eastAsiaTheme="minorEastAsia"/>
        </w:rPr>
        <w:t>plasmas</w:t>
      </w:r>
      <w:r w:rsidR="007030BE">
        <w:rPr>
          <w:rFonts w:eastAsiaTheme="minorEastAsia"/>
        </w:rPr>
        <w:t>)</w:t>
      </w:r>
      <w:r>
        <w:rPr>
          <w:rFonts w:eastAsiaTheme="minorEastAsia"/>
        </w:rPr>
        <w:t xml:space="preserve">, j’ai essentiellement travaillé avec </w:t>
      </w:r>
      <w:r w:rsidR="007030BE">
        <w:rPr>
          <w:rFonts w:eastAsiaTheme="minorEastAsia"/>
        </w:rPr>
        <w:t>d</w:t>
      </w:r>
      <w:r>
        <w:rPr>
          <w:rFonts w:eastAsiaTheme="minorEastAsia"/>
        </w:rPr>
        <w:t xml:space="preserve">es mathématiciens (tous décédés) : </w:t>
      </w:r>
    </w:p>
    <w:p w:rsidR="00C62F61" w:rsidRDefault="00C62F61" w:rsidP="00C62F61">
      <w:pPr>
        <w:jc w:val="both"/>
        <w:rPr>
          <w:rFonts w:eastAsiaTheme="minorEastAsia"/>
        </w:rPr>
      </w:pPr>
      <w:r>
        <w:rPr>
          <w:rFonts w:eastAsiaTheme="minorEastAsia"/>
        </w:rPr>
        <w:t xml:space="preserve"> </w:t>
      </w:r>
    </w:p>
    <w:p w:rsidR="00C62F61" w:rsidRDefault="00C62F61" w:rsidP="00C62F61">
      <w:pPr>
        <w:pStyle w:val="Paragraphedeliste"/>
        <w:numPr>
          <w:ilvl w:val="0"/>
          <w:numId w:val="2"/>
        </w:numPr>
        <w:jc w:val="both"/>
        <w:rPr>
          <w:rFonts w:eastAsiaTheme="minorEastAsia"/>
        </w:rPr>
      </w:pPr>
      <w:r>
        <w:rPr>
          <w:rFonts w:eastAsiaTheme="minorEastAsia"/>
        </w:rPr>
        <w:t xml:space="preserve">André </w:t>
      </w:r>
      <w:proofErr w:type="spellStart"/>
      <w:proofErr w:type="gramStart"/>
      <w:r>
        <w:rPr>
          <w:rFonts w:eastAsiaTheme="minorEastAsia"/>
        </w:rPr>
        <w:t>Lichnérowicz</w:t>
      </w:r>
      <w:proofErr w:type="spellEnd"/>
      <w:r>
        <w:rPr>
          <w:rFonts w:eastAsiaTheme="minorEastAsia"/>
        </w:rPr>
        <w:t xml:space="preserve"> </w:t>
      </w:r>
      <w:r w:rsidR="00B55F7B">
        <w:rPr>
          <w:rFonts w:eastAsiaTheme="minorEastAsia"/>
        </w:rPr>
        <w:t xml:space="preserve"> (</w:t>
      </w:r>
      <w:proofErr w:type="gramEnd"/>
      <w:r w:rsidR="00B55F7B">
        <w:rPr>
          <w:rFonts w:eastAsiaTheme="minorEastAsia"/>
        </w:rPr>
        <w:t xml:space="preserve"> théorie cinétique des plasmas, géométrie différentielle) </w:t>
      </w:r>
    </w:p>
    <w:p w:rsidR="00C62F61" w:rsidRDefault="00B55F7B" w:rsidP="00C62F61">
      <w:pPr>
        <w:pStyle w:val="Paragraphedeliste"/>
        <w:numPr>
          <w:ilvl w:val="0"/>
          <w:numId w:val="2"/>
        </w:numPr>
        <w:jc w:val="both"/>
        <w:rPr>
          <w:rFonts w:eastAsiaTheme="minorEastAsia"/>
        </w:rPr>
      </w:pPr>
      <w:r>
        <w:rPr>
          <w:rFonts w:eastAsiaTheme="minorEastAsia"/>
        </w:rPr>
        <w:t xml:space="preserve">Bernard </w:t>
      </w:r>
      <w:proofErr w:type="gramStart"/>
      <w:r>
        <w:rPr>
          <w:rFonts w:eastAsiaTheme="minorEastAsia"/>
        </w:rPr>
        <w:t>Morin  (</w:t>
      </w:r>
      <w:proofErr w:type="gramEnd"/>
      <w:r>
        <w:rPr>
          <w:rFonts w:eastAsiaTheme="minorEastAsia"/>
        </w:rPr>
        <w:t xml:space="preserve"> topologie) </w:t>
      </w:r>
    </w:p>
    <w:p w:rsidR="00B55F7B" w:rsidRDefault="00B55F7B" w:rsidP="00C62F61">
      <w:pPr>
        <w:pStyle w:val="Paragraphedeliste"/>
        <w:numPr>
          <w:ilvl w:val="0"/>
          <w:numId w:val="2"/>
        </w:numPr>
        <w:jc w:val="both"/>
        <w:rPr>
          <w:rFonts w:eastAsiaTheme="minorEastAsia"/>
        </w:rPr>
      </w:pPr>
      <w:proofErr w:type="spellStart"/>
      <w:r>
        <w:rPr>
          <w:rFonts w:eastAsiaTheme="minorEastAsia"/>
        </w:rPr>
        <w:t>Jean-Maris</w:t>
      </w:r>
      <w:proofErr w:type="spellEnd"/>
      <w:r>
        <w:rPr>
          <w:rFonts w:eastAsiaTheme="minorEastAsia"/>
        </w:rPr>
        <w:t xml:space="preserve"> Souriau </w:t>
      </w:r>
      <w:proofErr w:type="gramStart"/>
      <w:r>
        <w:rPr>
          <w:rFonts w:eastAsiaTheme="minorEastAsia"/>
        </w:rPr>
        <w:t>( géométrie</w:t>
      </w:r>
      <w:proofErr w:type="gramEnd"/>
      <w:r>
        <w:rPr>
          <w:rFonts w:eastAsiaTheme="minorEastAsia"/>
        </w:rPr>
        <w:t xml:space="preserve"> symplectique )</w:t>
      </w:r>
    </w:p>
    <w:p w:rsidR="00B55F7B" w:rsidRPr="00C62F61" w:rsidRDefault="00B55F7B" w:rsidP="00C62F61">
      <w:pPr>
        <w:pStyle w:val="Paragraphedeliste"/>
        <w:numPr>
          <w:ilvl w:val="0"/>
          <w:numId w:val="2"/>
        </w:numPr>
        <w:jc w:val="both"/>
        <w:rPr>
          <w:rFonts w:eastAsiaTheme="minorEastAsia"/>
        </w:rPr>
      </w:pPr>
      <w:r>
        <w:rPr>
          <w:rFonts w:eastAsiaTheme="minorEastAsia"/>
        </w:rPr>
        <w:t>Alexandre Grothendieck (</w:t>
      </w:r>
      <w:proofErr w:type="gramStart"/>
      <w:r>
        <w:rPr>
          <w:rFonts w:eastAsiaTheme="minorEastAsia"/>
        </w:rPr>
        <w:t>topologie )</w:t>
      </w:r>
      <w:proofErr w:type="gramEnd"/>
    </w:p>
    <w:p w:rsidR="00C62F61" w:rsidRDefault="00C62F61" w:rsidP="00C62F61">
      <w:pPr>
        <w:jc w:val="both"/>
        <w:rPr>
          <w:rFonts w:eastAsiaTheme="minorEastAsia"/>
        </w:rPr>
      </w:pPr>
    </w:p>
    <w:p w:rsidR="00C62F61" w:rsidRDefault="00C62F61" w:rsidP="00C62F61">
      <w:pPr>
        <w:jc w:val="both"/>
        <w:rPr>
          <w:rFonts w:eastAsiaTheme="minorEastAsia"/>
        </w:rPr>
      </w:pPr>
      <w:r>
        <w:rPr>
          <w:rFonts w:eastAsiaTheme="minorEastAsia"/>
        </w:rPr>
        <w:t xml:space="preserve">Pièces jointes : </w:t>
      </w:r>
    </w:p>
    <w:p w:rsidR="00C62F61" w:rsidRDefault="00C62F61" w:rsidP="00C62F61">
      <w:pPr>
        <w:jc w:val="both"/>
        <w:rPr>
          <w:rFonts w:eastAsiaTheme="minorEastAsia"/>
        </w:rPr>
      </w:pPr>
    </w:p>
    <w:p w:rsidR="00C62F61" w:rsidRDefault="00C62F61" w:rsidP="00C62F61">
      <w:pPr>
        <w:jc w:val="both"/>
        <w:rPr>
          <w:rFonts w:eastAsiaTheme="minorEastAsia"/>
        </w:rPr>
      </w:pPr>
      <w:proofErr w:type="gramStart"/>
      <w:r w:rsidRPr="007274C2">
        <w:rPr>
          <w:rFonts w:eastAsiaTheme="minorEastAsia"/>
          <w:b/>
          <w:bCs/>
        </w:rPr>
        <w:t>A</w:t>
      </w:r>
      <w:r w:rsidR="00B55F7B" w:rsidRPr="007274C2">
        <w:rPr>
          <w:rFonts w:eastAsiaTheme="minorEastAsia"/>
          <w:b/>
          <w:bCs/>
        </w:rPr>
        <w:t> </w:t>
      </w:r>
      <w:r w:rsidR="007274C2">
        <w:rPr>
          <w:rFonts w:eastAsiaTheme="minorEastAsia"/>
          <w:b/>
          <w:bCs/>
        </w:rPr>
        <w:t>,</w:t>
      </w:r>
      <w:proofErr w:type="gramEnd"/>
      <w:r w:rsidR="007274C2">
        <w:rPr>
          <w:rFonts w:eastAsiaTheme="minorEastAsia"/>
          <w:b/>
          <w:bCs/>
        </w:rPr>
        <w:t xml:space="preserve"> </w:t>
      </w:r>
      <w:r w:rsidR="007274C2" w:rsidRPr="007274C2">
        <w:rPr>
          <w:rFonts w:eastAsiaTheme="minorEastAsia"/>
          <w:b/>
          <w:bCs/>
        </w:rPr>
        <w:t>1994</w:t>
      </w:r>
      <w:r w:rsidR="007274C2">
        <w:rPr>
          <w:rFonts w:eastAsiaTheme="minorEastAsia"/>
        </w:rPr>
        <w:t xml:space="preserve"> </w:t>
      </w:r>
      <w:r w:rsidR="00B55F7B">
        <w:rPr>
          <w:rFonts w:eastAsiaTheme="minorEastAsia"/>
        </w:rPr>
        <w:t xml:space="preserve">: </w:t>
      </w:r>
      <w:r w:rsidR="007274C2">
        <w:rPr>
          <w:rFonts w:eastAsiaTheme="minorEastAsia"/>
        </w:rPr>
        <w:t>P</w:t>
      </w:r>
      <w:r w:rsidR="00B55F7B">
        <w:rPr>
          <w:rFonts w:eastAsiaTheme="minorEastAsia"/>
        </w:rPr>
        <w:t xml:space="preserve">apier publié dans la revue (aujourd’hui disparue) Nuovo </w:t>
      </w:r>
      <w:proofErr w:type="spellStart"/>
      <w:r w:rsidR="00B55F7B">
        <w:rPr>
          <w:rFonts w:eastAsiaTheme="minorEastAsia"/>
        </w:rPr>
        <w:t>Cimento</w:t>
      </w:r>
      <w:proofErr w:type="spellEnd"/>
      <w:r w:rsidR="00B55F7B">
        <w:rPr>
          <w:rFonts w:eastAsiaTheme="minorEastAsia"/>
        </w:rPr>
        <w:t>, qui représente les prémices géométriques du modèle, où notre région d’es</w:t>
      </w:r>
      <w:r w:rsidR="007030BE">
        <w:rPr>
          <w:rFonts w:eastAsiaTheme="minorEastAsia"/>
        </w:rPr>
        <w:t>pa</w:t>
      </w:r>
      <w:r w:rsidR="00B55F7B">
        <w:rPr>
          <w:rFonts w:eastAsiaTheme="minorEastAsia"/>
        </w:rPr>
        <w:t xml:space="preserve">ce-temps interagit avec son « antipode spatio-temporelle ». Contient également les premiers résultats de simulation </w:t>
      </w:r>
      <w:r w:rsidR="00B55F7B">
        <w:rPr>
          <w:rFonts w:eastAsiaTheme="minorEastAsia"/>
        </w:rPr>
        <w:lastRenderedPageBreak/>
        <w:t>numérique su</w:t>
      </w:r>
      <w:r w:rsidR="007030BE">
        <w:rPr>
          <w:rFonts w:eastAsiaTheme="minorEastAsia"/>
        </w:rPr>
        <w:t>r</w:t>
      </w:r>
      <w:r w:rsidR="00B55F7B">
        <w:rPr>
          <w:rFonts w:eastAsiaTheme="minorEastAsia"/>
        </w:rPr>
        <w:t xml:space="preserve"> le confinement des galaxies par un environnement de masse négative, répulsive. Phénomène également décrit, en symétrie sphérique, par une solution exacte du couple équation de </w:t>
      </w:r>
      <w:proofErr w:type="spellStart"/>
      <w:r w:rsidR="00B55F7B">
        <w:rPr>
          <w:rFonts w:eastAsiaTheme="minorEastAsia"/>
        </w:rPr>
        <w:t>Vlasov</w:t>
      </w:r>
      <w:proofErr w:type="spellEnd"/>
      <w:r w:rsidR="00B55F7B">
        <w:rPr>
          <w:rFonts w:eastAsiaTheme="minorEastAsia"/>
        </w:rPr>
        <w:t xml:space="preserve">-équation de Poisson. </w:t>
      </w:r>
    </w:p>
    <w:p w:rsidR="005A4863" w:rsidRDefault="005A4863" w:rsidP="00C62F61">
      <w:pPr>
        <w:jc w:val="both"/>
        <w:rPr>
          <w:rFonts w:eastAsiaTheme="minorEastAsia"/>
        </w:rPr>
      </w:pPr>
    </w:p>
    <w:p w:rsidR="005A4863" w:rsidRDefault="00F933CD" w:rsidP="00C62F61">
      <w:pPr>
        <w:jc w:val="both"/>
        <w:rPr>
          <w:rFonts w:eastAsiaTheme="minorEastAsia"/>
        </w:rPr>
      </w:pPr>
      <w:hyperlink r:id="rId9" w:history="1">
        <w:r w:rsidRPr="00636A8F">
          <w:rPr>
            <w:rStyle w:val="Lienhypertexte"/>
            <w:rFonts w:eastAsiaTheme="minorEastAsia"/>
          </w:rPr>
          <w:t>http://www.jp-petit.org/papers/cosmo/1994-NuovoCimentoB.pdf</w:t>
        </w:r>
      </w:hyperlink>
    </w:p>
    <w:p w:rsidR="00F933CD" w:rsidRDefault="00F933CD" w:rsidP="00C62F61">
      <w:pPr>
        <w:jc w:val="both"/>
        <w:rPr>
          <w:rFonts w:eastAsiaTheme="minorEastAsia"/>
        </w:rPr>
      </w:pPr>
    </w:p>
    <w:p w:rsidR="007030BE" w:rsidRDefault="007030BE" w:rsidP="00C62F61">
      <w:pPr>
        <w:jc w:val="both"/>
        <w:rPr>
          <w:rFonts w:eastAsiaTheme="minorEastAsia"/>
        </w:rPr>
      </w:pPr>
    </w:p>
    <w:p w:rsidR="00F933CD" w:rsidRDefault="007274C2" w:rsidP="00C62F61">
      <w:pPr>
        <w:jc w:val="both"/>
        <w:rPr>
          <w:rFonts w:eastAsiaTheme="minorEastAsia"/>
        </w:rPr>
      </w:pPr>
      <w:proofErr w:type="gramStart"/>
      <w:r w:rsidRPr="007274C2">
        <w:rPr>
          <w:rFonts w:eastAsiaTheme="minorEastAsia"/>
          <w:b/>
          <w:bCs/>
        </w:rPr>
        <w:t xml:space="preserve">B </w:t>
      </w:r>
      <w:r>
        <w:rPr>
          <w:rFonts w:eastAsiaTheme="minorEastAsia"/>
          <w:b/>
          <w:bCs/>
        </w:rPr>
        <w:t>,</w:t>
      </w:r>
      <w:proofErr w:type="gramEnd"/>
      <w:r>
        <w:rPr>
          <w:rFonts w:eastAsiaTheme="minorEastAsia"/>
          <w:b/>
          <w:bCs/>
        </w:rPr>
        <w:t xml:space="preserve"> </w:t>
      </w:r>
      <w:r w:rsidRPr="007274C2">
        <w:rPr>
          <w:rFonts w:eastAsiaTheme="minorEastAsia"/>
          <w:b/>
          <w:bCs/>
        </w:rPr>
        <w:t>1995</w:t>
      </w:r>
      <w:r>
        <w:rPr>
          <w:rFonts w:eastAsiaTheme="minorEastAsia"/>
        </w:rPr>
        <w:t> : , reprise</w:t>
      </w:r>
      <w:r w:rsidR="00B55F7B">
        <w:rPr>
          <w:rFonts w:eastAsiaTheme="minorEastAsia"/>
        </w:rPr>
        <w:t xml:space="preserve"> d’un papier de 1988 dans </w:t>
      </w:r>
      <w:proofErr w:type="spellStart"/>
      <w:r w:rsidR="00B55F7B">
        <w:rPr>
          <w:rFonts w:eastAsiaTheme="minorEastAsia"/>
        </w:rPr>
        <w:t>Astrophysics</w:t>
      </w:r>
      <w:proofErr w:type="spellEnd"/>
      <w:r w:rsidR="00B55F7B">
        <w:rPr>
          <w:rFonts w:eastAsiaTheme="minorEastAsia"/>
        </w:rPr>
        <w:t xml:space="preserve"> and </w:t>
      </w:r>
      <w:proofErr w:type="spellStart"/>
      <w:r w:rsidR="00B55F7B">
        <w:rPr>
          <w:rFonts w:eastAsiaTheme="minorEastAsia"/>
        </w:rPr>
        <w:t>Space</w:t>
      </w:r>
      <w:proofErr w:type="spellEnd"/>
      <w:r w:rsidR="00B55F7B">
        <w:rPr>
          <w:rFonts w:eastAsiaTheme="minorEastAsia"/>
        </w:rPr>
        <w:t xml:space="preserve"> Science</w:t>
      </w:r>
      <w:r>
        <w:rPr>
          <w:rFonts w:eastAsiaTheme="minorEastAsia"/>
        </w:rPr>
        <w:t xml:space="preserve">, </w:t>
      </w:r>
      <w:r w:rsidR="00B55F7B">
        <w:rPr>
          <w:rFonts w:eastAsiaTheme="minorEastAsia"/>
        </w:rPr>
        <w:t xml:space="preserve"> </w:t>
      </w:r>
      <w:r>
        <w:rPr>
          <w:rFonts w:eastAsiaTheme="minorEastAsia"/>
        </w:rPr>
        <w:t>présentant</w:t>
      </w:r>
      <w:r w:rsidR="00B55F7B">
        <w:rPr>
          <w:rFonts w:eastAsiaTheme="minorEastAsia"/>
        </w:rPr>
        <w:t xml:space="preserve"> une description de l’ère radiative « à constantes variables », donc à c variable, justifiant l’homogénéité du CMB et constituant une alternative à l’inflation. Seul modèle à c variable qui maintienne la constance de la constante de structure fine et de la « Lorentz invariance ». </w:t>
      </w:r>
      <w:r>
        <w:rPr>
          <w:rFonts w:eastAsiaTheme="minorEastAsia"/>
        </w:rPr>
        <w:t>Dans l’ère matière, la variation des constante</w:t>
      </w:r>
      <w:r w:rsidR="001A5EC0">
        <w:rPr>
          <w:rFonts w:eastAsiaTheme="minorEastAsia"/>
        </w:rPr>
        <w:t>s</w:t>
      </w:r>
      <w:r>
        <w:rPr>
          <w:rFonts w:eastAsiaTheme="minorEastAsia"/>
        </w:rPr>
        <w:t xml:space="preserve"> cesse. </w:t>
      </w:r>
    </w:p>
    <w:p w:rsidR="00F933CD" w:rsidRDefault="00F933CD" w:rsidP="00C62F61">
      <w:pPr>
        <w:jc w:val="both"/>
        <w:rPr>
          <w:rFonts w:eastAsiaTheme="minorEastAsia"/>
        </w:rPr>
      </w:pPr>
    </w:p>
    <w:p w:rsidR="00F933CD" w:rsidRDefault="00F933CD" w:rsidP="00C62F61">
      <w:pPr>
        <w:jc w:val="both"/>
        <w:rPr>
          <w:rFonts w:eastAsiaTheme="minorEastAsia"/>
        </w:rPr>
      </w:pPr>
      <w:hyperlink r:id="rId10" w:history="1">
        <w:r w:rsidRPr="00636A8F">
          <w:rPr>
            <w:rStyle w:val="Lienhypertexte"/>
            <w:rFonts w:eastAsiaTheme="minorEastAsia"/>
          </w:rPr>
          <w:t>http://www.jp-petit.org/papers/cosmo/</w:t>
        </w:r>
        <w:r w:rsidRPr="00636A8F">
          <w:rPr>
            <w:rStyle w:val="Lienhypertexte"/>
            <w:rFonts w:eastAsiaTheme="minorEastAsia"/>
          </w:rPr>
          <w:t>1995-AstrophysSpaceSci.pdf</w:t>
        </w:r>
      </w:hyperlink>
    </w:p>
    <w:p w:rsidR="00F933CD" w:rsidRDefault="00F933CD" w:rsidP="00C62F61">
      <w:pPr>
        <w:jc w:val="both"/>
        <w:rPr>
          <w:rFonts w:eastAsiaTheme="minorEastAsia"/>
        </w:rPr>
      </w:pPr>
    </w:p>
    <w:p w:rsidR="00B55F7B" w:rsidRDefault="00F933CD" w:rsidP="00C62F61">
      <w:pPr>
        <w:jc w:val="both"/>
        <w:rPr>
          <w:rFonts w:eastAsiaTheme="minorEastAsia"/>
        </w:rPr>
      </w:pPr>
      <w:r w:rsidRPr="00F933CD">
        <w:rPr>
          <w:rFonts w:eastAsiaTheme="minorEastAsia"/>
        </w:rPr>
        <w:sym w:font="Wingdings" w:char="F0E0"/>
      </w:r>
      <w:r>
        <w:rPr>
          <w:rFonts w:eastAsiaTheme="minorEastAsia"/>
        </w:rPr>
        <w:t xml:space="preserve"> </w:t>
      </w:r>
      <w:r w:rsidR="007274C2">
        <w:rPr>
          <w:rFonts w:eastAsiaTheme="minorEastAsia"/>
        </w:rPr>
        <w:t xml:space="preserve">En cours de développement : </w:t>
      </w:r>
      <w:r w:rsidR="001A5EC0">
        <w:rPr>
          <w:rFonts w:eastAsiaTheme="minorEastAsia"/>
        </w:rPr>
        <w:t>l’</w:t>
      </w:r>
      <w:r w:rsidR="007274C2">
        <w:rPr>
          <w:rFonts w:eastAsiaTheme="minorEastAsia"/>
        </w:rPr>
        <w:t xml:space="preserve">extension du thème au modèle Janus. Naissance de la dissymétrie dans l’ère à constante variable, à partir d’une configuration totalement symétrique. Papier soumis. </w:t>
      </w:r>
    </w:p>
    <w:p w:rsidR="00B55F7B" w:rsidRDefault="00B55F7B" w:rsidP="00C62F61">
      <w:pPr>
        <w:jc w:val="both"/>
        <w:rPr>
          <w:rFonts w:eastAsiaTheme="minorEastAsia"/>
        </w:rPr>
      </w:pPr>
    </w:p>
    <w:p w:rsidR="00B55F7B" w:rsidRDefault="007274C2" w:rsidP="00C62F61">
      <w:pPr>
        <w:jc w:val="both"/>
        <w:rPr>
          <w:rFonts w:eastAsiaTheme="minorEastAsia"/>
        </w:rPr>
      </w:pPr>
      <w:proofErr w:type="gramStart"/>
      <w:r w:rsidRPr="007274C2">
        <w:rPr>
          <w:rFonts w:eastAsiaTheme="minorEastAsia"/>
          <w:b/>
          <w:bCs/>
        </w:rPr>
        <w:t>C </w:t>
      </w:r>
      <w:r>
        <w:rPr>
          <w:rFonts w:eastAsiaTheme="minorEastAsia"/>
          <w:b/>
          <w:bCs/>
        </w:rPr>
        <w:t>,</w:t>
      </w:r>
      <w:proofErr w:type="gramEnd"/>
      <w:r>
        <w:rPr>
          <w:rFonts w:eastAsiaTheme="minorEastAsia"/>
          <w:b/>
          <w:bCs/>
        </w:rPr>
        <w:t xml:space="preserve"> </w:t>
      </w:r>
      <w:r w:rsidRPr="007274C2">
        <w:rPr>
          <w:rFonts w:eastAsiaTheme="minorEastAsia"/>
          <w:b/>
          <w:bCs/>
        </w:rPr>
        <w:t>2014</w:t>
      </w:r>
      <w:r>
        <w:rPr>
          <w:rFonts w:eastAsiaTheme="minorEastAsia"/>
        </w:rPr>
        <w:t xml:space="preserve"> : Premiè</w:t>
      </w:r>
      <w:r w:rsidR="001A5EC0">
        <w:rPr>
          <w:rFonts w:eastAsiaTheme="minorEastAsia"/>
        </w:rPr>
        <w:t>r</w:t>
      </w:r>
      <w:r>
        <w:rPr>
          <w:rFonts w:eastAsiaTheme="minorEastAsia"/>
        </w:rPr>
        <w:t xml:space="preserve">e ébauche, dans </w:t>
      </w:r>
      <w:proofErr w:type="spellStart"/>
      <w:r>
        <w:rPr>
          <w:rFonts w:eastAsiaTheme="minorEastAsia"/>
        </w:rPr>
        <w:t>Astrophysics</w:t>
      </w:r>
      <w:proofErr w:type="spellEnd"/>
      <w:r>
        <w:rPr>
          <w:rFonts w:eastAsiaTheme="minorEastAsia"/>
        </w:rPr>
        <w:t xml:space="preserve"> and </w:t>
      </w:r>
      <w:proofErr w:type="spellStart"/>
      <w:r>
        <w:rPr>
          <w:rFonts w:eastAsiaTheme="minorEastAsia"/>
        </w:rPr>
        <w:t>Space</w:t>
      </w:r>
      <w:proofErr w:type="spellEnd"/>
      <w:r>
        <w:rPr>
          <w:rFonts w:eastAsiaTheme="minorEastAsia"/>
        </w:rPr>
        <w:t xml:space="preserve"> Science, d’une descri</w:t>
      </w:r>
      <w:r w:rsidR="001A5EC0">
        <w:rPr>
          <w:rFonts w:eastAsiaTheme="minorEastAsia"/>
        </w:rPr>
        <w:t>p</w:t>
      </w:r>
      <w:r>
        <w:rPr>
          <w:rFonts w:eastAsiaTheme="minorEastAsia"/>
        </w:rPr>
        <w:t xml:space="preserve">tion de la dynamique du modèle Janus. Première solution exacte d’un système d’équation de champ couplées, satisfaisant les conditions de Bianchi. Conservation généralisée de l’énergie. Loi d’expansion décrite par l’équation de </w:t>
      </w:r>
      <w:proofErr w:type="spellStart"/>
      <w:r>
        <w:rPr>
          <w:rFonts w:eastAsiaTheme="minorEastAsia"/>
        </w:rPr>
        <w:t>Bonnor</w:t>
      </w:r>
      <w:proofErr w:type="spellEnd"/>
      <w:r>
        <w:rPr>
          <w:rFonts w:eastAsiaTheme="minorEastAsia"/>
        </w:rPr>
        <w:t xml:space="preserve">. </w:t>
      </w:r>
    </w:p>
    <w:p w:rsidR="0058675C" w:rsidRDefault="0058675C" w:rsidP="00F933CD">
      <w:pPr>
        <w:jc w:val="both"/>
        <w:rPr>
          <w:rFonts w:eastAsiaTheme="minorEastAsia"/>
        </w:rPr>
      </w:pPr>
    </w:p>
    <w:p w:rsidR="0058675C" w:rsidRDefault="0058675C" w:rsidP="00F933CD">
      <w:pPr>
        <w:jc w:val="both"/>
        <w:rPr>
          <w:rFonts w:eastAsiaTheme="minorEastAsia"/>
        </w:rPr>
      </w:pPr>
      <w:hyperlink r:id="rId11" w:history="1">
        <w:r w:rsidRPr="00636A8F">
          <w:rPr>
            <w:rStyle w:val="Lienhypertexte"/>
            <w:rFonts w:eastAsiaTheme="minorEastAsia"/>
          </w:rPr>
          <w:t>http://www.jp-petit.org/papers/cosmo/2014-AstrophysSpaceSci.pdf</w:t>
        </w:r>
      </w:hyperlink>
    </w:p>
    <w:p w:rsidR="0058675C" w:rsidRDefault="0058675C" w:rsidP="00F933CD">
      <w:pPr>
        <w:jc w:val="both"/>
        <w:rPr>
          <w:rFonts w:eastAsiaTheme="minorEastAsia"/>
        </w:rPr>
      </w:pPr>
    </w:p>
    <w:p w:rsidR="007274C2" w:rsidRDefault="007274C2" w:rsidP="00C62F61">
      <w:pPr>
        <w:jc w:val="both"/>
        <w:rPr>
          <w:rFonts w:eastAsiaTheme="minorEastAsia"/>
        </w:rPr>
      </w:pPr>
    </w:p>
    <w:p w:rsidR="007274C2" w:rsidRDefault="007274C2" w:rsidP="00C62F61">
      <w:pPr>
        <w:jc w:val="both"/>
        <w:rPr>
          <w:rFonts w:eastAsiaTheme="minorEastAsia"/>
        </w:rPr>
      </w:pPr>
      <w:proofErr w:type="gramStart"/>
      <w:r w:rsidRPr="007274C2">
        <w:rPr>
          <w:rFonts w:eastAsiaTheme="minorEastAsia"/>
          <w:b/>
          <w:bCs/>
        </w:rPr>
        <w:t>1 ,</w:t>
      </w:r>
      <w:proofErr w:type="gramEnd"/>
      <w:r w:rsidRPr="007274C2">
        <w:rPr>
          <w:rFonts w:eastAsiaTheme="minorEastAsia"/>
          <w:b/>
          <w:bCs/>
        </w:rPr>
        <w:t xml:space="preserve"> 2024</w:t>
      </w:r>
      <w:r>
        <w:rPr>
          <w:rFonts w:eastAsiaTheme="minorEastAsia"/>
        </w:rPr>
        <w:t xml:space="preserve"> : Dans la revue de physique mathématique </w:t>
      </w:r>
      <w:proofErr w:type="spellStart"/>
      <w:r>
        <w:rPr>
          <w:rFonts w:eastAsiaTheme="minorEastAsia"/>
        </w:rPr>
        <w:t>Reviews</w:t>
      </w:r>
      <w:proofErr w:type="spellEnd"/>
      <w:r>
        <w:rPr>
          <w:rFonts w:eastAsiaTheme="minorEastAsia"/>
        </w:rPr>
        <w:t xml:space="preserve"> in </w:t>
      </w:r>
      <w:proofErr w:type="spellStart"/>
      <w:r>
        <w:rPr>
          <w:rFonts w:eastAsiaTheme="minorEastAsia"/>
        </w:rPr>
        <w:t>Mathematical</w:t>
      </w:r>
      <w:proofErr w:type="spellEnd"/>
      <w:r>
        <w:rPr>
          <w:rFonts w:eastAsiaTheme="minorEastAsia"/>
        </w:rPr>
        <w:t xml:space="preserve"> </w:t>
      </w:r>
      <w:proofErr w:type="spellStart"/>
      <w:r>
        <w:rPr>
          <w:rFonts w:eastAsiaTheme="minorEastAsia"/>
        </w:rPr>
        <w:t>Physics</w:t>
      </w:r>
      <w:proofErr w:type="spellEnd"/>
      <w:r>
        <w:rPr>
          <w:rFonts w:eastAsiaTheme="minorEastAsia"/>
        </w:rPr>
        <w:t xml:space="preserve">, les bases du modèle Janus dans le domaine des groupes dynamiques. Groupe Janus en tant qu’extension du groupe de Poincaré complet, muni de ses composantes </w:t>
      </w:r>
      <w:proofErr w:type="spellStart"/>
      <w:r>
        <w:rPr>
          <w:rFonts w:eastAsiaTheme="minorEastAsia"/>
        </w:rPr>
        <w:t>antichrones</w:t>
      </w:r>
      <w:proofErr w:type="spellEnd"/>
      <w:r>
        <w:rPr>
          <w:rFonts w:eastAsiaTheme="minorEastAsia"/>
        </w:rPr>
        <w:t xml:space="preserve">. CPT symétrie. </w:t>
      </w:r>
    </w:p>
    <w:p w:rsidR="00F933CD" w:rsidRDefault="00F933CD" w:rsidP="00C62F61">
      <w:pPr>
        <w:jc w:val="both"/>
        <w:rPr>
          <w:rFonts w:eastAsiaTheme="minorEastAsia"/>
        </w:rPr>
      </w:pPr>
    </w:p>
    <w:p w:rsidR="00C46A5B" w:rsidRDefault="00C46A5B" w:rsidP="00C46A5B">
      <w:pPr>
        <w:jc w:val="both"/>
        <w:rPr>
          <w:rFonts w:eastAsiaTheme="minorEastAsia"/>
        </w:rPr>
      </w:pPr>
      <w:hyperlink r:id="rId12" w:history="1">
        <w:r w:rsidRPr="00636A8F">
          <w:rPr>
            <w:rStyle w:val="Lienhypertexte"/>
            <w:rFonts w:eastAsiaTheme="minorEastAsia"/>
          </w:rPr>
          <w:t>http://www.jp-petit.org/papers/cosmo/2024-12-RMC-study-of-symmetries-through-the-action-on-torsors-of-the-janus-symplectic-group.pdf</w:t>
        </w:r>
      </w:hyperlink>
    </w:p>
    <w:p w:rsidR="007274C2" w:rsidRDefault="007274C2" w:rsidP="00C62F61">
      <w:pPr>
        <w:jc w:val="both"/>
        <w:rPr>
          <w:rFonts w:eastAsiaTheme="minorEastAsia"/>
        </w:rPr>
      </w:pPr>
    </w:p>
    <w:p w:rsidR="0058675C" w:rsidRDefault="0058675C" w:rsidP="00C62F61">
      <w:pPr>
        <w:jc w:val="both"/>
        <w:rPr>
          <w:rFonts w:eastAsiaTheme="minorEastAsia"/>
        </w:rPr>
      </w:pPr>
    </w:p>
    <w:p w:rsidR="007274C2" w:rsidRDefault="007274C2" w:rsidP="00C62F61">
      <w:pPr>
        <w:jc w:val="both"/>
        <w:rPr>
          <w:rFonts w:eastAsiaTheme="minorEastAsia"/>
        </w:rPr>
      </w:pPr>
      <w:r w:rsidRPr="00024171">
        <w:rPr>
          <w:rFonts w:eastAsiaTheme="minorEastAsia"/>
          <w:b/>
          <w:bCs/>
        </w:rPr>
        <w:t>2, 2024</w:t>
      </w:r>
      <w:r>
        <w:rPr>
          <w:rFonts w:eastAsiaTheme="minorEastAsia"/>
        </w:rPr>
        <w:t xml:space="preserve"> : Article </w:t>
      </w:r>
      <w:r w:rsidR="00024171">
        <w:rPr>
          <w:rFonts w:eastAsiaTheme="minorEastAsia"/>
        </w:rPr>
        <w:t xml:space="preserve">de fond, publié dans </w:t>
      </w:r>
      <w:proofErr w:type="spellStart"/>
      <w:r w:rsidR="00024171">
        <w:rPr>
          <w:rFonts w:eastAsiaTheme="minorEastAsia"/>
        </w:rPr>
        <w:t>European</w:t>
      </w:r>
      <w:proofErr w:type="spellEnd"/>
      <w:r w:rsidR="00024171">
        <w:rPr>
          <w:rFonts w:eastAsiaTheme="minorEastAsia"/>
        </w:rPr>
        <w:t xml:space="preserve"> Physical Journal C, </w:t>
      </w:r>
      <w:r>
        <w:rPr>
          <w:rFonts w:eastAsiaTheme="minorEastAsia"/>
        </w:rPr>
        <w:t xml:space="preserve">reprenant tous les éléments du modèle, géométriques, topologiques, </w:t>
      </w:r>
      <w:r w:rsidR="00024171">
        <w:rPr>
          <w:rFonts w:eastAsiaTheme="minorEastAsia"/>
        </w:rPr>
        <w:t xml:space="preserve">groupes symplectiques, avec dérivation du système d’équations de champ couplées à partir d’une action, cohérence physique et mathématique, revue des confirmation observationnelles : VLS, </w:t>
      </w:r>
      <w:proofErr w:type="spellStart"/>
      <w:r w:rsidR="00024171">
        <w:rPr>
          <w:rFonts w:eastAsiaTheme="minorEastAsia"/>
        </w:rPr>
        <w:t>Dipole</w:t>
      </w:r>
      <w:proofErr w:type="spellEnd"/>
      <w:r w:rsidR="00024171">
        <w:rPr>
          <w:rFonts w:eastAsiaTheme="minorEastAsia"/>
        </w:rPr>
        <w:t xml:space="preserve"> Repeller, dynamique cosmique, confinement, naissance précoce des étoiles et des galaxies, structure spirale en tant que phénomène dissipatif non collisionnel, traduisant le transfert, via des ondes de densité, de quantité de mouvement et d’énergie, vers un environnement de masse négative. </w:t>
      </w:r>
    </w:p>
    <w:p w:rsidR="00F933CD" w:rsidRDefault="00F933CD" w:rsidP="00C62F61">
      <w:pPr>
        <w:jc w:val="both"/>
        <w:rPr>
          <w:rFonts w:eastAsiaTheme="minorEastAsia"/>
        </w:rPr>
      </w:pPr>
    </w:p>
    <w:p w:rsidR="00F933CD" w:rsidRDefault="00F933CD" w:rsidP="00C62F61">
      <w:pPr>
        <w:jc w:val="both"/>
        <w:rPr>
          <w:rFonts w:eastAsiaTheme="minorEastAsia"/>
        </w:rPr>
      </w:pPr>
      <w:hyperlink r:id="rId13" w:history="1">
        <w:r w:rsidRPr="00636A8F">
          <w:rPr>
            <w:rStyle w:val="Lienhypertexte"/>
            <w:rFonts w:eastAsiaTheme="minorEastAsia"/>
          </w:rPr>
          <w:t>http://www.jp-petit.org/p</w:t>
        </w:r>
        <w:r w:rsidRPr="00636A8F">
          <w:rPr>
            <w:rStyle w:val="Lienhypertexte"/>
            <w:rFonts w:eastAsiaTheme="minorEastAsia"/>
          </w:rPr>
          <w:t>a</w:t>
        </w:r>
        <w:r w:rsidRPr="00636A8F">
          <w:rPr>
            <w:rStyle w:val="Lienhypertexte"/>
            <w:rFonts w:eastAsiaTheme="minorEastAsia"/>
          </w:rPr>
          <w:t>pers/cosmo/</w:t>
        </w:r>
        <w:r w:rsidRPr="00636A8F">
          <w:rPr>
            <w:rStyle w:val="Lienhypertexte"/>
            <w:rFonts w:eastAsiaTheme="minorEastAsia"/>
          </w:rPr>
          <w:t>2024-11-EPJC.pdf</w:t>
        </w:r>
      </w:hyperlink>
    </w:p>
    <w:p w:rsidR="00B55F7B" w:rsidRDefault="00B55F7B" w:rsidP="00C62F61">
      <w:pPr>
        <w:jc w:val="both"/>
        <w:rPr>
          <w:rFonts w:eastAsiaTheme="minorEastAsia"/>
        </w:rPr>
      </w:pPr>
    </w:p>
    <w:p w:rsidR="00024171" w:rsidRDefault="00024171" w:rsidP="00C62F61">
      <w:pPr>
        <w:jc w:val="both"/>
        <w:rPr>
          <w:rFonts w:eastAsiaTheme="minorEastAsia"/>
        </w:rPr>
      </w:pPr>
      <w:proofErr w:type="gramStart"/>
      <w:r w:rsidRPr="00024171">
        <w:rPr>
          <w:rFonts w:eastAsiaTheme="minorEastAsia"/>
          <w:b/>
          <w:bCs/>
        </w:rPr>
        <w:lastRenderedPageBreak/>
        <w:t>3 ,</w:t>
      </w:r>
      <w:proofErr w:type="gramEnd"/>
      <w:r w:rsidRPr="00024171">
        <w:rPr>
          <w:rFonts w:eastAsiaTheme="minorEastAsia"/>
          <w:b/>
          <w:bCs/>
        </w:rPr>
        <w:t xml:space="preserve"> 2025</w:t>
      </w:r>
      <w:r>
        <w:rPr>
          <w:rFonts w:eastAsiaTheme="minorEastAsia"/>
        </w:rPr>
        <w:t xml:space="preserve"> ; Publié dans Journal of Modern </w:t>
      </w:r>
      <w:proofErr w:type="spellStart"/>
      <w:r>
        <w:rPr>
          <w:rFonts w:eastAsiaTheme="minorEastAsia"/>
        </w:rPr>
        <w:t>Physics</w:t>
      </w:r>
      <w:proofErr w:type="spellEnd"/>
      <w:r>
        <w:rPr>
          <w:rFonts w:eastAsiaTheme="minorEastAsia"/>
        </w:rPr>
        <w:t xml:space="preserve">. Une interprétation alternative des images des objets M87* et </w:t>
      </w:r>
      <w:proofErr w:type="spellStart"/>
      <w:r>
        <w:rPr>
          <w:rFonts w:eastAsiaTheme="minorEastAsia"/>
        </w:rPr>
        <w:t>SgrA</w:t>
      </w:r>
      <w:proofErr w:type="spellEnd"/>
      <w:r>
        <w:rPr>
          <w:rFonts w:eastAsiaTheme="minorEastAsia"/>
        </w:rPr>
        <w:t xml:space="preserve">* basé sur la métrique de </w:t>
      </w:r>
      <w:proofErr w:type="spellStart"/>
      <w:r>
        <w:rPr>
          <w:rFonts w:eastAsiaTheme="minorEastAsia"/>
        </w:rPr>
        <w:t>Schwarzschild</w:t>
      </w:r>
      <w:proofErr w:type="spellEnd"/>
      <w:r>
        <w:rPr>
          <w:rFonts w:eastAsiaTheme="minorEastAsia"/>
        </w:rPr>
        <w:t xml:space="preserve"> intérieure, en configuration de </w:t>
      </w:r>
      <w:proofErr w:type="spellStart"/>
      <w:r>
        <w:rPr>
          <w:rFonts w:eastAsiaTheme="minorEastAsia"/>
        </w:rPr>
        <w:t>redshift</w:t>
      </w:r>
      <w:proofErr w:type="spellEnd"/>
      <w:r>
        <w:rPr>
          <w:rFonts w:eastAsiaTheme="minorEastAsia"/>
        </w:rPr>
        <w:t xml:space="preserve"> </w:t>
      </w:r>
      <w:r w:rsidR="001A5EC0">
        <w:rPr>
          <w:rFonts w:eastAsiaTheme="minorEastAsia"/>
        </w:rPr>
        <w:t>g</w:t>
      </w:r>
      <w:r>
        <w:rPr>
          <w:rFonts w:eastAsiaTheme="minorEastAsia"/>
        </w:rPr>
        <w:t xml:space="preserve">ravitationnel </w:t>
      </w:r>
      <w:r w:rsidR="001A5EC0">
        <w:rPr>
          <w:rFonts w:eastAsiaTheme="minorEastAsia"/>
        </w:rPr>
        <w:t xml:space="preserve">maximal </w:t>
      </w:r>
      <w:r>
        <w:rPr>
          <w:rFonts w:eastAsiaTheme="minorEastAsia"/>
        </w:rPr>
        <w:t>z = 2 (</w:t>
      </w:r>
      <w:r w:rsidR="001A5EC0">
        <w:rPr>
          <w:rFonts w:eastAsiaTheme="minorEastAsia"/>
        </w:rPr>
        <w:t xml:space="preserve">et </w:t>
      </w:r>
      <w:r>
        <w:rPr>
          <w:rFonts w:eastAsiaTheme="minorEastAsia"/>
        </w:rPr>
        <w:t xml:space="preserve">d’un rapport des températures de brillance </w:t>
      </w:r>
      <w:r w:rsidR="001A5EC0">
        <w:rPr>
          <w:rFonts w:eastAsiaTheme="minorEastAsia"/>
        </w:rPr>
        <w:t xml:space="preserve">maximale/minimale </w:t>
      </w:r>
      <w:r>
        <w:rPr>
          <w:rFonts w:eastAsiaTheme="minorEastAsia"/>
        </w:rPr>
        <w:t>1+z = 3) en accord avec les données obser</w:t>
      </w:r>
      <w:r w:rsidR="001A5EC0">
        <w:rPr>
          <w:rFonts w:eastAsiaTheme="minorEastAsia"/>
        </w:rPr>
        <w:t>v</w:t>
      </w:r>
      <w:r>
        <w:rPr>
          <w:rFonts w:eastAsiaTheme="minorEastAsia"/>
        </w:rPr>
        <w:t>ationnelle</w:t>
      </w:r>
      <w:r w:rsidR="001A5EC0">
        <w:rPr>
          <w:rFonts w:eastAsiaTheme="minorEastAsia"/>
        </w:rPr>
        <w:t>s</w:t>
      </w:r>
      <w:r>
        <w:rPr>
          <w:rFonts w:eastAsiaTheme="minorEastAsia"/>
        </w:rPr>
        <w:t xml:space="preserve">. Prédiction « falsifiable » : toutes les futures images présenteront ce rapport 3. </w:t>
      </w:r>
    </w:p>
    <w:p w:rsidR="00F933CD" w:rsidRDefault="00F933CD" w:rsidP="00C62F61">
      <w:pPr>
        <w:jc w:val="both"/>
        <w:rPr>
          <w:rFonts w:eastAsiaTheme="minorEastAsia"/>
        </w:rPr>
      </w:pPr>
    </w:p>
    <w:p w:rsidR="0058675C" w:rsidRDefault="009A6FE6" w:rsidP="0058675C">
      <w:pPr>
        <w:jc w:val="both"/>
        <w:rPr>
          <w:rFonts w:eastAsiaTheme="minorEastAsia"/>
        </w:rPr>
      </w:pPr>
      <w:hyperlink r:id="rId14" w:history="1">
        <w:r w:rsidRPr="00636A8F">
          <w:rPr>
            <w:rStyle w:val="Lienhypertexte"/>
            <w:rFonts w:eastAsiaTheme="minorEastAsia"/>
          </w:rPr>
          <w:t>http://www.jp-petit.org/papers/cosm</w:t>
        </w:r>
        <w:r w:rsidRPr="00636A8F">
          <w:rPr>
            <w:rStyle w:val="Lienhypertexte"/>
            <w:rFonts w:eastAsiaTheme="minorEastAsia"/>
          </w:rPr>
          <w:t>o</w:t>
        </w:r>
        <w:r w:rsidRPr="00636A8F">
          <w:rPr>
            <w:rStyle w:val="Lienhypertexte"/>
            <w:rFonts w:eastAsiaTheme="minorEastAsia"/>
          </w:rPr>
          <w:t>/2025-10-14-JMP-Alternative-to-Black-Holes-Gravastars-and-Plugstars.pdf</w:t>
        </w:r>
      </w:hyperlink>
    </w:p>
    <w:p w:rsidR="009A6FE6" w:rsidRDefault="009A6FE6" w:rsidP="0058675C">
      <w:pPr>
        <w:jc w:val="both"/>
        <w:rPr>
          <w:rFonts w:eastAsiaTheme="minorEastAsia"/>
        </w:rPr>
      </w:pPr>
    </w:p>
    <w:p w:rsidR="00024171" w:rsidRDefault="00024171" w:rsidP="00C62F61">
      <w:pPr>
        <w:jc w:val="both"/>
        <w:rPr>
          <w:rFonts w:eastAsiaTheme="minorEastAsia"/>
        </w:rPr>
      </w:pPr>
    </w:p>
    <w:p w:rsidR="00FF6308" w:rsidRDefault="007030BE" w:rsidP="0058675C">
      <w:pPr>
        <w:jc w:val="both"/>
        <w:rPr>
          <w:rFonts w:eastAsiaTheme="minorEastAsia"/>
        </w:rPr>
      </w:pPr>
      <w:r>
        <w:rPr>
          <w:rFonts w:eastAsiaTheme="minorEastAsia"/>
          <w:b/>
          <w:bCs/>
        </w:rPr>
        <w:t>4</w:t>
      </w:r>
      <w:r w:rsidR="00024171" w:rsidRPr="00024171">
        <w:rPr>
          <w:rFonts w:eastAsiaTheme="minorEastAsia"/>
          <w:b/>
          <w:bCs/>
        </w:rPr>
        <w:t>, 2025</w:t>
      </w:r>
      <w:r w:rsidR="00024171">
        <w:rPr>
          <w:rFonts w:eastAsiaTheme="minorEastAsia"/>
        </w:rPr>
        <w:t xml:space="preserve"> : Solution exacte du couple équation de </w:t>
      </w:r>
      <w:proofErr w:type="spellStart"/>
      <w:r w:rsidR="00024171">
        <w:rPr>
          <w:rFonts w:eastAsiaTheme="minorEastAsia"/>
        </w:rPr>
        <w:t>Vlasov</w:t>
      </w:r>
      <w:proofErr w:type="spellEnd"/>
      <w:r w:rsidR="00024171">
        <w:rPr>
          <w:rFonts w:eastAsiaTheme="minorEastAsia"/>
        </w:rPr>
        <w:t>-équation de Poisson</w:t>
      </w:r>
      <w:r>
        <w:rPr>
          <w:rFonts w:eastAsiaTheme="minorEastAsia"/>
        </w:rPr>
        <w:t xml:space="preserve">. Premier modèle mathématique de galaxie. Courbe de rotation avec palier à distance. En préparation : Calcul de la distribution de matière avec inversion de la masse en périphérie (Janus). </w:t>
      </w:r>
    </w:p>
    <w:p w:rsidR="0058675C" w:rsidRDefault="0058675C" w:rsidP="00C62F61">
      <w:pPr>
        <w:jc w:val="both"/>
        <w:rPr>
          <w:rFonts w:eastAsiaTheme="minorEastAsia"/>
          <w:b/>
          <w:bCs/>
        </w:rPr>
      </w:pPr>
    </w:p>
    <w:p w:rsidR="008953BE" w:rsidRDefault="008953BE" w:rsidP="008953BE">
      <w:pPr>
        <w:jc w:val="both"/>
        <w:rPr>
          <w:rFonts w:eastAsiaTheme="minorEastAsia"/>
        </w:rPr>
      </w:pPr>
      <w:hyperlink r:id="rId15" w:history="1">
        <w:r w:rsidRPr="00636A8F">
          <w:rPr>
            <w:rStyle w:val="Lienhypertexte"/>
            <w:rFonts w:eastAsiaTheme="minorEastAsia"/>
          </w:rPr>
          <w:t>http://www.jp-petit.org/papers/cosmo/2025-10-14-</w:t>
        </w:r>
        <w:r w:rsidRPr="00636A8F">
          <w:rPr>
            <w:rStyle w:val="Lienhypertexte"/>
            <w:rFonts w:eastAsiaTheme="minorEastAsia"/>
          </w:rPr>
          <w:t>A</w:t>
        </w:r>
        <w:r w:rsidRPr="00636A8F">
          <w:rPr>
            <w:rStyle w:val="Lienhypertexte"/>
            <w:rFonts w:eastAsiaTheme="minorEastAsia"/>
          </w:rPr>
          <w:t>stroph-and-Space-Sci-Contribution-of-Kinetic-Theory-to-Galactic-Dynamics.pdf</w:t>
        </w:r>
      </w:hyperlink>
    </w:p>
    <w:p w:rsidR="008953BE" w:rsidRDefault="008953BE" w:rsidP="008953BE">
      <w:pPr>
        <w:jc w:val="both"/>
        <w:rPr>
          <w:rFonts w:eastAsiaTheme="minorEastAsia"/>
        </w:rPr>
      </w:pPr>
    </w:p>
    <w:p w:rsidR="008953BE" w:rsidRDefault="008953BE" w:rsidP="00C62F61">
      <w:pPr>
        <w:jc w:val="both"/>
        <w:rPr>
          <w:rFonts w:eastAsiaTheme="minorEastAsia"/>
          <w:b/>
          <w:bCs/>
        </w:rPr>
      </w:pPr>
    </w:p>
    <w:p w:rsidR="008953BE" w:rsidRDefault="008953BE" w:rsidP="00FF6308">
      <w:pPr>
        <w:jc w:val="both"/>
        <w:rPr>
          <w:rFonts w:eastAsiaTheme="minorEastAsia"/>
        </w:rPr>
      </w:pPr>
    </w:p>
    <w:p w:rsidR="00FF6308" w:rsidRDefault="00FF6308" w:rsidP="00FF6308">
      <w:pPr>
        <w:jc w:val="both"/>
        <w:rPr>
          <w:rFonts w:eastAsiaTheme="minorEastAsia"/>
        </w:rPr>
      </w:pPr>
      <w:r>
        <w:rPr>
          <w:rFonts w:eastAsiaTheme="minorEastAsia"/>
        </w:rPr>
        <w:t>http://www.jp-petit.org/papers/cosmo/2025-10-1</w:t>
      </w:r>
      <w:r w:rsidR="008953BE">
        <w:rPr>
          <w:rFonts w:eastAsiaTheme="minorEastAsia"/>
        </w:rPr>
        <w:t>4</w:t>
      </w:r>
      <w:r>
        <w:rPr>
          <w:rFonts w:eastAsiaTheme="minorEastAsia"/>
        </w:rPr>
        <w:t>-Astroph-and-Space-Sci-Contribution-of-Kinetic-Theory-to-Galactic-Dynamics.pdf</w:t>
      </w:r>
    </w:p>
    <w:p w:rsidR="00FF6308" w:rsidRDefault="00FF6308" w:rsidP="00C62F61">
      <w:pPr>
        <w:jc w:val="both"/>
        <w:rPr>
          <w:rFonts w:eastAsiaTheme="minorEastAsia"/>
          <w:b/>
          <w:bCs/>
        </w:rPr>
      </w:pPr>
    </w:p>
    <w:p w:rsidR="007030BE" w:rsidRDefault="007030BE" w:rsidP="00C62F61">
      <w:pPr>
        <w:jc w:val="both"/>
        <w:rPr>
          <w:rFonts w:eastAsiaTheme="minorEastAsia"/>
        </w:rPr>
      </w:pPr>
      <w:r w:rsidRPr="007030BE">
        <w:rPr>
          <w:rFonts w:eastAsiaTheme="minorEastAsia"/>
          <w:b/>
          <w:bCs/>
        </w:rPr>
        <w:t>5, 2025</w:t>
      </w:r>
      <w:r>
        <w:rPr>
          <w:rFonts w:eastAsiaTheme="minorEastAsia"/>
        </w:rPr>
        <w:t xml:space="preserve"> : </w:t>
      </w:r>
      <w:proofErr w:type="spellStart"/>
      <w:r>
        <w:rPr>
          <w:rFonts w:eastAsiaTheme="minorEastAsia"/>
        </w:rPr>
        <w:t>Preprint</w:t>
      </w:r>
      <w:proofErr w:type="spellEnd"/>
      <w:r>
        <w:rPr>
          <w:rFonts w:eastAsiaTheme="minorEastAsia"/>
        </w:rPr>
        <w:t xml:space="preserve"> HAL d’un article soumis, montrant que le modèle des trous noirs est une chimère mathématico</w:t>
      </w:r>
      <w:r w:rsidR="001A5EC0">
        <w:rPr>
          <w:rFonts w:eastAsiaTheme="minorEastAsia"/>
        </w:rPr>
        <w:t>-</w:t>
      </w:r>
      <w:r>
        <w:rPr>
          <w:rFonts w:eastAsiaTheme="minorEastAsia"/>
        </w:rPr>
        <w:t>géométrique, fondé</w:t>
      </w:r>
      <w:r w:rsidR="001A5EC0">
        <w:rPr>
          <w:rFonts w:eastAsiaTheme="minorEastAsia"/>
        </w:rPr>
        <w:t>e</w:t>
      </w:r>
      <w:r>
        <w:rPr>
          <w:rFonts w:eastAsiaTheme="minorEastAsia"/>
        </w:rPr>
        <w:t xml:space="preserve"> sur un</w:t>
      </w:r>
      <w:r w:rsidR="001A5EC0">
        <w:rPr>
          <w:rFonts w:eastAsiaTheme="minorEastAsia"/>
        </w:rPr>
        <w:t>e</w:t>
      </w:r>
      <w:r>
        <w:rPr>
          <w:rFonts w:eastAsiaTheme="minorEastAsia"/>
        </w:rPr>
        <w:t xml:space="preserve"> interprétation erronée de la géométrie associée à la solution métrique extérieure de </w:t>
      </w:r>
      <w:proofErr w:type="spellStart"/>
      <w:r>
        <w:rPr>
          <w:rFonts w:eastAsiaTheme="minorEastAsia"/>
        </w:rPr>
        <w:t>Schwarzschild</w:t>
      </w:r>
      <w:proofErr w:type="spellEnd"/>
      <w:r>
        <w:rPr>
          <w:rFonts w:eastAsiaTheme="minorEastAsia"/>
        </w:rPr>
        <w:t>, axée sur un</w:t>
      </w:r>
      <w:r w:rsidR="001A5EC0">
        <w:rPr>
          <w:rFonts w:eastAsiaTheme="minorEastAsia"/>
        </w:rPr>
        <w:t>e</w:t>
      </w:r>
      <w:r>
        <w:rPr>
          <w:rFonts w:eastAsiaTheme="minorEastAsia"/>
        </w:rPr>
        <w:t xml:space="preserve"> hypothèse de contrac</w:t>
      </w:r>
      <w:r w:rsidR="001A5EC0">
        <w:rPr>
          <w:rFonts w:eastAsiaTheme="minorEastAsia"/>
        </w:rPr>
        <w:t>t</w:t>
      </w:r>
      <w:r>
        <w:rPr>
          <w:rFonts w:eastAsiaTheme="minorEastAsia"/>
        </w:rPr>
        <w:t xml:space="preserve">ibilité de l’espace.  Article soumis. </w:t>
      </w:r>
    </w:p>
    <w:p w:rsidR="00F933CD" w:rsidRDefault="00F933CD" w:rsidP="00C62F61">
      <w:pPr>
        <w:jc w:val="both"/>
        <w:rPr>
          <w:rFonts w:eastAsiaTheme="minorEastAsia"/>
        </w:rPr>
      </w:pPr>
    </w:p>
    <w:p w:rsidR="00F933CD" w:rsidRDefault="00946A7F" w:rsidP="00F933CD">
      <w:pPr>
        <w:jc w:val="both"/>
        <w:rPr>
          <w:rFonts w:eastAsiaTheme="minorEastAsia"/>
        </w:rPr>
      </w:pPr>
      <w:hyperlink r:id="rId16" w:history="1">
        <w:r w:rsidRPr="00636A8F">
          <w:rPr>
            <w:rStyle w:val="Lienhypertexte"/>
            <w:rFonts w:eastAsiaTheme="minorEastAsia"/>
          </w:rPr>
          <w:t>http://www.jp-petit.org/papers/cosmo/2025-08-02-HAL-QUESTIONABLE-BLACK-HOLES.pdf</w:t>
        </w:r>
      </w:hyperlink>
    </w:p>
    <w:p w:rsidR="00C62F61" w:rsidRPr="007A5265" w:rsidRDefault="00C62F61" w:rsidP="00C62F61">
      <w:pPr>
        <w:jc w:val="both"/>
        <w:rPr>
          <w:rFonts w:eastAsiaTheme="minorEastAsia"/>
        </w:rPr>
      </w:pPr>
    </w:p>
    <w:sectPr w:rsidR="00C62F61" w:rsidRPr="007A5265">
      <w:headerReference w:type="even" r:id="rId17"/>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4482" w:rsidRDefault="00BC4482" w:rsidP="00C62F61">
      <w:r>
        <w:separator/>
      </w:r>
    </w:p>
  </w:endnote>
  <w:endnote w:type="continuationSeparator" w:id="0">
    <w:p w:rsidR="00BC4482" w:rsidRDefault="00BC4482" w:rsidP="00C62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GreekMathSymbols">
    <w:panose1 w:val="020B7200000000000000"/>
    <w:charset w:val="4D"/>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4482" w:rsidRDefault="00BC4482" w:rsidP="00C62F61">
      <w:r>
        <w:separator/>
      </w:r>
    </w:p>
  </w:footnote>
  <w:footnote w:type="continuationSeparator" w:id="0">
    <w:p w:rsidR="00BC4482" w:rsidRDefault="00BC4482" w:rsidP="00C62F61">
      <w:r>
        <w:continuationSeparator/>
      </w:r>
    </w:p>
  </w:footnote>
  <w:footnote w:id="1">
    <w:p w:rsidR="00C62F61" w:rsidRPr="001A5EC0" w:rsidRDefault="00C62F61" w:rsidP="001A5EC0">
      <w:pPr>
        <w:pStyle w:val="Reference"/>
        <w:numPr>
          <w:ilvl w:val="0"/>
          <w:numId w:val="0"/>
        </w:numPr>
        <w:tabs>
          <w:tab w:val="left" w:pos="1134"/>
        </w:tabs>
        <w:suppressAutoHyphens/>
        <w:spacing w:after="200" w:line="276" w:lineRule="auto"/>
        <w:rPr>
          <w:rFonts w:ascii="Cambria" w:hAnsi="Cambria"/>
          <w:sz w:val="24"/>
          <w:szCs w:val="24"/>
        </w:rPr>
      </w:pPr>
      <w:r>
        <w:rPr>
          <w:rStyle w:val="Appelnotedebasdep"/>
        </w:rPr>
        <w:footnoteRef/>
      </w:r>
      <w:r>
        <w:t xml:space="preserve"> </w:t>
      </w:r>
      <w:r w:rsidRPr="00073CD0">
        <w:rPr>
          <w:rStyle w:val="references"/>
          <w:rFonts w:ascii="Cambria" w:hAnsi="Cambria"/>
          <w:sz w:val="24"/>
          <w:szCs w:val="24"/>
        </w:rPr>
        <w:t>W.B.Bonnor : Negative mass and general relativity. General Relativity and Gravitation Vol.21, N°11, 1989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45174894"/>
      <w:docPartObj>
        <w:docPartGallery w:val="Page Numbers (Top of Page)"/>
        <w:docPartUnique/>
      </w:docPartObj>
    </w:sdtPr>
    <w:sdtContent>
      <w:p w:rsidR="001A5EC0" w:rsidRDefault="001A5EC0" w:rsidP="00636A8F">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1A5EC0" w:rsidRDefault="001A5EC0" w:rsidP="001A5EC0">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03719420"/>
      <w:docPartObj>
        <w:docPartGallery w:val="Page Numbers (Top of Page)"/>
        <w:docPartUnique/>
      </w:docPartObj>
    </w:sdtPr>
    <w:sdtContent>
      <w:p w:rsidR="001A5EC0" w:rsidRDefault="001A5EC0" w:rsidP="00636A8F">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1A5EC0" w:rsidRDefault="001A5EC0" w:rsidP="001A5EC0">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F18CD"/>
    <w:multiLevelType w:val="hybridMultilevel"/>
    <w:tmpl w:val="42AAC122"/>
    <w:lvl w:ilvl="0" w:tplc="73DC3706">
      <w:start w:val="2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D9556E6"/>
    <w:multiLevelType w:val="hybridMultilevel"/>
    <w:tmpl w:val="8C54D8DC"/>
    <w:lvl w:ilvl="0" w:tplc="871A5298">
      <w:start w:val="1"/>
      <w:numFmt w:val="decimal"/>
      <w:pStyle w:val="Reference"/>
      <w:lvlText w:val="[%1]"/>
      <w:lvlJc w:val="left"/>
      <w:pPr>
        <w:tabs>
          <w:tab w:val="num" w:pos="0"/>
        </w:tabs>
        <w:ind w:left="0" w:firstLine="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num w:numId="1" w16cid:durableId="956519538">
    <w:abstractNumId w:val="1"/>
  </w:num>
  <w:num w:numId="2" w16cid:durableId="959068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C6"/>
    <w:rsid w:val="00024171"/>
    <w:rsid w:val="00053E4B"/>
    <w:rsid w:val="001A5EC0"/>
    <w:rsid w:val="0058675C"/>
    <w:rsid w:val="005A4863"/>
    <w:rsid w:val="00616CE8"/>
    <w:rsid w:val="0065614D"/>
    <w:rsid w:val="006B7FC6"/>
    <w:rsid w:val="007030BE"/>
    <w:rsid w:val="007274C2"/>
    <w:rsid w:val="007A5265"/>
    <w:rsid w:val="008953BE"/>
    <w:rsid w:val="008D2018"/>
    <w:rsid w:val="00946A7F"/>
    <w:rsid w:val="009A6FE6"/>
    <w:rsid w:val="00B55F7B"/>
    <w:rsid w:val="00BC4482"/>
    <w:rsid w:val="00C46A5B"/>
    <w:rsid w:val="00C62F61"/>
    <w:rsid w:val="00CC2774"/>
    <w:rsid w:val="00EA2375"/>
    <w:rsid w:val="00F933CD"/>
    <w:rsid w:val="00FA5B93"/>
    <w:rsid w:val="00FF63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54C440D"/>
  <w15:chartTrackingRefBased/>
  <w15:docId w15:val="{112950FC-7C85-6847-8B9A-4D598054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B7FC6"/>
    <w:rPr>
      <w:color w:val="0563C1" w:themeColor="hyperlink"/>
      <w:u w:val="single"/>
    </w:rPr>
  </w:style>
  <w:style w:type="character" w:styleId="Mentionnonrsolue">
    <w:name w:val="Unresolved Mention"/>
    <w:basedOn w:val="Policepardfaut"/>
    <w:uiPriority w:val="99"/>
    <w:semiHidden/>
    <w:unhideWhenUsed/>
    <w:rsid w:val="006B7FC6"/>
    <w:rPr>
      <w:color w:val="605E5C"/>
      <w:shd w:val="clear" w:color="auto" w:fill="E1DFDD"/>
    </w:rPr>
  </w:style>
  <w:style w:type="character" w:styleId="Textedelespacerserv">
    <w:name w:val="Placeholder Text"/>
    <w:basedOn w:val="Policepardfaut"/>
    <w:uiPriority w:val="99"/>
    <w:semiHidden/>
    <w:rsid w:val="00616CE8"/>
    <w:rPr>
      <w:color w:val="808080"/>
    </w:rPr>
  </w:style>
  <w:style w:type="paragraph" w:styleId="Notedebasdepage">
    <w:name w:val="footnote text"/>
    <w:basedOn w:val="Normal"/>
    <w:link w:val="NotedebasdepageCar"/>
    <w:uiPriority w:val="99"/>
    <w:semiHidden/>
    <w:unhideWhenUsed/>
    <w:rsid w:val="00C62F61"/>
    <w:rPr>
      <w:sz w:val="20"/>
      <w:szCs w:val="20"/>
    </w:rPr>
  </w:style>
  <w:style w:type="character" w:customStyle="1" w:styleId="NotedebasdepageCar">
    <w:name w:val="Note de bas de page Car"/>
    <w:basedOn w:val="Policepardfaut"/>
    <w:link w:val="Notedebasdepage"/>
    <w:uiPriority w:val="99"/>
    <w:semiHidden/>
    <w:rsid w:val="00C62F61"/>
    <w:rPr>
      <w:sz w:val="20"/>
      <w:szCs w:val="20"/>
    </w:rPr>
  </w:style>
  <w:style w:type="character" w:styleId="Appelnotedebasdep">
    <w:name w:val="footnote reference"/>
    <w:basedOn w:val="Policepardfaut"/>
    <w:uiPriority w:val="99"/>
    <w:semiHidden/>
    <w:unhideWhenUsed/>
    <w:rsid w:val="00C62F61"/>
    <w:rPr>
      <w:vertAlign w:val="superscript"/>
    </w:rPr>
  </w:style>
  <w:style w:type="paragraph" w:customStyle="1" w:styleId="Reference">
    <w:name w:val="Reference"/>
    <w:rsid w:val="00C62F61"/>
    <w:pPr>
      <w:widowControl w:val="0"/>
      <w:numPr>
        <w:numId w:val="1"/>
      </w:numPr>
      <w:tabs>
        <w:tab w:val="left" w:pos="567"/>
      </w:tabs>
      <w:jc w:val="both"/>
    </w:pPr>
    <w:rPr>
      <w:rFonts w:ascii="Times" w:eastAsia="Times New Roman" w:hAnsi="Times" w:cs="Times New Roman"/>
      <w:iCs/>
      <w:noProof/>
      <w:color w:val="000000"/>
      <w:sz w:val="22"/>
      <w:szCs w:val="22"/>
      <w:lang w:val="en-GB"/>
    </w:rPr>
  </w:style>
  <w:style w:type="character" w:customStyle="1" w:styleId="references">
    <w:name w:val="references"/>
    <w:rsid w:val="00C62F61"/>
  </w:style>
  <w:style w:type="paragraph" w:styleId="Paragraphedeliste">
    <w:name w:val="List Paragraph"/>
    <w:basedOn w:val="Normal"/>
    <w:uiPriority w:val="34"/>
    <w:qFormat/>
    <w:rsid w:val="00C62F61"/>
    <w:pPr>
      <w:ind w:left="720"/>
      <w:contextualSpacing/>
    </w:pPr>
  </w:style>
  <w:style w:type="paragraph" w:styleId="En-tte">
    <w:name w:val="header"/>
    <w:basedOn w:val="Normal"/>
    <w:link w:val="En-tteCar"/>
    <w:uiPriority w:val="99"/>
    <w:unhideWhenUsed/>
    <w:rsid w:val="001A5EC0"/>
    <w:pPr>
      <w:tabs>
        <w:tab w:val="center" w:pos="4536"/>
        <w:tab w:val="right" w:pos="9072"/>
      </w:tabs>
    </w:pPr>
  </w:style>
  <w:style w:type="character" w:customStyle="1" w:styleId="En-tteCar">
    <w:name w:val="En-tête Car"/>
    <w:basedOn w:val="Policepardfaut"/>
    <w:link w:val="En-tte"/>
    <w:uiPriority w:val="99"/>
    <w:rsid w:val="001A5EC0"/>
  </w:style>
  <w:style w:type="character" w:styleId="Numrodepage">
    <w:name w:val="page number"/>
    <w:basedOn w:val="Policepardfaut"/>
    <w:uiPriority w:val="99"/>
    <w:semiHidden/>
    <w:unhideWhenUsed/>
    <w:rsid w:val="001A5EC0"/>
  </w:style>
  <w:style w:type="character" w:styleId="Lienhypertextesuivivisit">
    <w:name w:val="FollowedHyperlink"/>
    <w:basedOn w:val="Policepardfaut"/>
    <w:uiPriority w:val="99"/>
    <w:semiHidden/>
    <w:unhideWhenUsed/>
    <w:rsid w:val="00F933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jp-petit.org/papers/cosmo/2024-11-EPJC.pdf"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Jppetit1937@yahoo.fr" TargetMode="External"/><Relationship Id="rId12" Type="http://schemas.openxmlformats.org/officeDocument/2006/relationships/hyperlink" Target="http://www.jp-petit.org/papers/cosmo/2024-12-RMC-study-of-symmetries-through-the-action-on-torsors-of-the-janus-symplectic-group.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jp-petit.org/papers/cosmo/2025-08-02-HAL-QUESTIONABLE-BLACK-HOLES.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p-petit.org/papers/cosmo/2014-AstrophysSpaceSci.pdf" TargetMode="External"/><Relationship Id="rId5" Type="http://schemas.openxmlformats.org/officeDocument/2006/relationships/footnotes" Target="footnotes.xml"/><Relationship Id="rId15" Type="http://schemas.openxmlformats.org/officeDocument/2006/relationships/hyperlink" Target="http://www.jp-petit.org/papers/cosmo/2025-10-14-Astroph-and-Space-Sci-Contribution-of-Kinetic-Theory-to-Galactic-Dynamics.pdf" TargetMode="External"/><Relationship Id="rId10" Type="http://schemas.openxmlformats.org/officeDocument/2006/relationships/hyperlink" Target="http://www.jp-petit.org/papers/cosmo/1995-AstrophysSpaceSci.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p-petit.org/papers/cosmo/1994-NuovoCimentoB.pdf" TargetMode="External"/><Relationship Id="rId14" Type="http://schemas.openxmlformats.org/officeDocument/2006/relationships/hyperlink" Target="http://www.jp-petit.org/papers/cosmo/2025-10-14-JMP-Alternative-to-Black-Holes-Gravastars-and-Plugstar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1185</Words>
  <Characters>6519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2025-12-31T08:20:00Z</cp:lastPrinted>
  <dcterms:created xsi:type="dcterms:W3CDTF">2025-12-31T10:41:00Z</dcterms:created>
  <dcterms:modified xsi:type="dcterms:W3CDTF">2025-12-31T10:41:00Z</dcterms:modified>
</cp:coreProperties>
</file>